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9A5D" w14:textId="77777777" w:rsidR="008F5FB1" w:rsidRDefault="008F5FB1" w:rsidP="008F5FB1">
      <w:pPr>
        <w:pStyle w:val="Titel"/>
      </w:pPr>
      <w:r>
        <w:t>Transkript zum Video E3.2 Doppelsummen</w:t>
      </w:r>
    </w:p>
    <w:p w14:paraId="0E06C957" w14:textId="77777777" w:rsidR="008F5FB1" w:rsidRDefault="008F5FB1" w:rsidP="008F5FB1">
      <w:pPr>
        <w:pStyle w:val="Untertitel"/>
      </w:pPr>
      <w:r>
        <w:t>aus der Vorlesung Mathematik für Wirtschaftswissenschaften</w:t>
      </w:r>
    </w:p>
    <w:sdt>
      <w:sdtPr>
        <w:rPr>
          <w:rFonts w:asciiTheme="minorHAnsi" w:eastAsiaTheme="minorHAnsi" w:hAnsiTheme="minorHAnsi" w:cstheme="minorBidi"/>
          <w:color w:val="auto"/>
          <w:sz w:val="22"/>
          <w:szCs w:val="22"/>
          <w:lang w:eastAsia="en-US"/>
        </w:rPr>
        <w:id w:val="-1036125583"/>
        <w:docPartObj>
          <w:docPartGallery w:val="Table of Contents"/>
          <w:docPartUnique/>
        </w:docPartObj>
      </w:sdtPr>
      <w:sdtEndPr>
        <w:rPr>
          <w:rFonts w:ascii="Calibri" w:hAnsi="Calibri"/>
        </w:rPr>
      </w:sdtEndPr>
      <w:sdtContent>
        <w:p w14:paraId="3566C322" w14:textId="77777777" w:rsidR="008F5FB1" w:rsidRDefault="008F5FB1" w:rsidP="008F5FB1">
          <w:pPr>
            <w:pStyle w:val="Inhaltsverzeichnisberschrift"/>
          </w:pPr>
          <w:r>
            <w:t>Inhalt</w:t>
          </w:r>
        </w:p>
        <w:p w14:paraId="4258AF7E" w14:textId="06096B74" w:rsidR="008F5FB1" w:rsidRPr="00440905" w:rsidRDefault="008F5FB1" w:rsidP="008F5FB1">
          <w:pPr>
            <w:pStyle w:val="Verzeichnis1"/>
            <w:rPr>
              <w:rFonts w:eastAsiaTheme="minorEastAsia" w:cs="Calibri"/>
              <w:noProof/>
              <w:lang w:eastAsia="de-DE"/>
            </w:rPr>
          </w:pPr>
          <w:r>
            <w:fldChar w:fldCharType="begin"/>
          </w:r>
          <w:r>
            <w:instrText xml:space="preserve"> TOC \o "1-1" \h \z \u </w:instrText>
          </w:r>
          <w:r>
            <w:fldChar w:fldCharType="separate"/>
          </w:r>
          <w:hyperlink w:anchor="_Toc158727347" w:history="1">
            <w:r w:rsidRPr="00440905">
              <w:rPr>
                <w:rStyle w:val="Hyperlink"/>
                <w:rFonts w:cs="Calibri"/>
                <w:noProof/>
              </w:rPr>
              <w:t>Folie 1 – Summen und Logik</w:t>
            </w:r>
            <w:r w:rsidRPr="00440905">
              <w:rPr>
                <w:rFonts w:cs="Calibri"/>
                <w:noProof/>
                <w:webHidden/>
              </w:rPr>
              <w:tab/>
            </w:r>
            <w:r w:rsidRPr="00440905">
              <w:rPr>
                <w:rFonts w:cs="Calibri"/>
                <w:noProof/>
                <w:webHidden/>
              </w:rPr>
              <w:fldChar w:fldCharType="begin"/>
            </w:r>
            <w:r w:rsidRPr="00440905">
              <w:rPr>
                <w:rFonts w:cs="Calibri"/>
                <w:noProof/>
                <w:webHidden/>
              </w:rPr>
              <w:instrText xml:space="preserve"> PAGEREF _Toc158727347 \h </w:instrText>
            </w:r>
            <w:r w:rsidRPr="00440905">
              <w:rPr>
                <w:rFonts w:cs="Calibri"/>
                <w:noProof/>
                <w:webHidden/>
              </w:rPr>
            </w:r>
            <w:r w:rsidRPr="00440905">
              <w:rPr>
                <w:rFonts w:cs="Calibri"/>
                <w:noProof/>
                <w:webHidden/>
              </w:rPr>
              <w:fldChar w:fldCharType="separate"/>
            </w:r>
            <w:r w:rsidR="001E682E">
              <w:rPr>
                <w:rFonts w:cs="Calibri"/>
                <w:noProof/>
                <w:webHidden/>
              </w:rPr>
              <w:t>1</w:t>
            </w:r>
            <w:r w:rsidRPr="00440905">
              <w:rPr>
                <w:rFonts w:cs="Calibri"/>
                <w:noProof/>
                <w:webHidden/>
              </w:rPr>
              <w:fldChar w:fldCharType="end"/>
            </w:r>
          </w:hyperlink>
        </w:p>
        <w:p w14:paraId="5F513AD4" w14:textId="0105B16B" w:rsidR="008F5FB1" w:rsidRPr="00440905" w:rsidRDefault="00F8362F" w:rsidP="008F5FB1">
          <w:pPr>
            <w:pStyle w:val="Verzeichnis1"/>
            <w:rPr>
              <w:rFonts w:eastAsiaTheme="minorEastAsia" w:cs="Calibri"/>
              <w:noProof/>
              <w:lang w:eastAsia="de-DE"/>
            </w:rPr>
          </w:pPr>
          <w:hyperlink w:anchor="_Toc158727348" w:history="1">
            <w:r w:rsidR="008F5FB1" w:rsidRPr="00440905">
              <w:rPr>
                <w:rStyle w:val="Hyperlink"/>
                <w:rFonts w:cs="Calibri"/>
                <w:noProof/>
              </w:rPr>
              <w:t>Folie 2 – Thema E3.2</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_Toc158727348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1</w:t>
            </w:r>
            <w:r w:rsidR="008F5FB1" w:rsidRPr="00440905">
              <w:rPr>
                <w:rFonts w:cs="Calibri"/>
                <w:noProof/>
                <w:webHidden/>
              </w:rPr>
              <w:fldChar w:fldCharType="end"/>
            </w:r>
          </w:hyperlink>
        </w:p>
        <w:p w14:paraId="4A4AD0D9" w14:textId="47F6743F" w:rsidR="008F5FB1" w:rsidRPr="00440905" w:rsidRDefault="00F8362F" w:rsidP="008F5FB1">
          <w:pPr>
            <w:pStyle w:val="Verzeichnis1"/>
            <w:rPr>
              <w:rFonts w:eastAsiaTheme="minorEastAsia" w:cs="Calibri"/>
              <w:noProof/>
              <w:lang w:eastAsia="de-DE"/>
            </w:rPr>
          </w:pPr>
          <w:hyperlink w:anchor="_Toc158727349" w:history="1">
            <w:r w:rsidR="008F5FB1" w:rsidRPr="00440905">
              <w:rPr>
                <w:rStyle w:val="Hyperlink"/>
                <w:rFonts w:cs="Calibri"/>
                <w:noProof/>
              </w:rPr>
              <w:t>Folie 3 – Lernziele</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_Toc158727349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2</w:t>
            </w:r>
            <w:r w:rsidR="008F5FB1" w:rsidRPr="00440905">
              <w:rPr>
                <w:rFonts w:cs="Calibri"/>
                <w:noProof/>
                <w:webHidden/>
              </w:rPr>
              <w:fldChar w:fldCharType="end"/>
            </w:r>
          </w:hyperlink>
        </w:p>
        <w:p w14:paraId="333AFC02" w14:textId="43203332" w:rsidR="008F5FB1" w:rsidRPr="00440905" w:rsidRDefault="00F8362F" w:rsidP="008F5FB1">
          <w:pPr>
            <w:pStyle w:val="Verzeichnis1"/>
            <w:rPr>
              <w:rFonts w:eastAsiaTheme="minorEastAsia" w:cs="Calibri"/>
              <w:noProof/>
              <w:lang w:eastAsia="de-DE"/>
            </w:rPr>
          </w:pPr>
          <w:hyperlink w:anchor="_Toc158727350" w:history="1">
            <w:r w:rsidR="008F5FB1" w:rsidRPr="00440905">
              <w:rPr>
                <w:rStyle w:val="Hyperlink"/>
                <w:rFonts w:cs="Calibri"/>
                <w:noProof/>
              </w:rPr>
              <w:t>Folie 4 – Tabellarische Datenstrukturen – Illustrationsbeispiel</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_Toc158727350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2</w:t>
            </w:r>
            <w:r w:rsidR="008F5FB1" w:rsidRPr="00440905">
              <w:rPr>
                <w:rFonts w:cs="Calibri"/>
                <w:noProof/>
                <w:webHidden/>
              </w:rPr>
              <w:fldChar w:fldCharType="end"/>
            </w:r>
          </w:hyperlink>
        </w:p>
        <w:p w14:paraId="78E2B722" w14:textId="7F6144A8" w:rsidR="008F5FB1" w:rsidRPr="00440905" w:rsidRDefault="00F8362F" w:rsidP="008F5FB1">
          <w:pPr>
            <w:pStyle w:val="Verzeichnis1"/>
            <w:rPr>
              <w:rFonts w:eastAsiaTheme="minorEastAsia" w:cs="Calibri"/>
              <w:noProof/>
              <w:lang w:eastAsia="de-DE"/>
            </w:rPr>
          </w:pPr>
          <w:hyperlink w:anchor="_Toc158727351" w:history="1">
            <w:r w:rsidR="008F5FB1" w:rsidRPr="00440905">
              <w:rPr>
                <w:rStyle w:val="Hyperlink"/>
                <w:rFonts w:cs="Calibri"/>
                <w:noProof/>
              </w:rPr>
              <w:t>Folie 5 – Tabellarische Datenstrukturen – Illustrationsbeispiel 2</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_Toc158727351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3</w:t>
            </w:r>
            <w:r w:rsidR="008F5FB1" w:rsidRPr="00440905">
              <w:rPr>
                <w:rFonts w:cs="Calibri"/>
                <w:noProof/>
                <w:webHidden/>
              </w:rPr>
              <w:fldChar w:fldCharType="end"/>
            </w:r>
          </w:hyperlink>
        </w:p>
        <w:p w14:paraId="2C988E76" w14:textId="338791D9" w:rsidR="008F5FB1" w:rsidRPr="00440905" w:rsidRDefault="00F8362F" w:rsidP="008F5FB1">
          <w:pPr>
            <w:pStyle w:val="Verzeichnis1"/>
            <w:rPr>
              <w:rFonts w:eastAsiaTheme="minorEastAsia" w:cs="Calibri"/>
              <w:noProof/>
              <w:lang w:eastAsia="de-DE"/>
            </w:rPr>
          </w:pPr>
          <w:hyperlink w:anchor="_Toc158727352" w:history="1">
            <w:r w:rsidR="008F5FB1" w:rsidRPr="00440905">
              <w:rPr>
                <w:rStyle w:val="Hyperlink"/>
                <w:rFonts w:cs="Calibri"/>
                <w:noProof/>
              </w:rPr>
              <w:t>Folie 6 – Tabellarische Datenstrukturen</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_Toc158727352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3</w:t>
            </w:r>
            <w:r w:rsidR="008F5FB1" w:rsidRPr="00440905">
              <w:rPr>
                <w:rFonts w:cs="Calibri"/>
                <w:noProof/>
                <w:webHidden/>
              </w:rPr>
              <w:fldChar w:fldCharType="end"/>
            </w:r>
          </w:hyperlink>
        </w:p>
        <w:p w14:paraId="739E0920" w14:textId="71BD2F86" w:rsidR="008F5FB1" w:rsidRPr="00440905" w:rsidRDefault="00F8362F" w:rsidP="008F5FB1">
          <w:pPr>
            <w:pStyle w:val="Verzeichnis1"/>
            <w:rPr>
              <w:rFonts w:eastAsiaTheme="minorEastAsia" w:cs="Calibri"/>
              <w:noProof/>
              <w:lang w:eastAsia="de-DE"/>
            </w:rPr>
          </w:pPr>
          <w:hyperlink w:anchor="_Toc158727353" w:history="1">
            <w:r w:rsidR="008F5FB1" w:rsidRPr="00440905">
              <w:rPr>
                <w:rStyle w:val="Hyperlink"/>
                <w:rFonts w:cs="Calibri"/>
                <w:noProof/>
              </w:rPr>
              <w:t>Folie 7 – Zeilensummen</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_Toc158727353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4</w:t>
            </w:r>
            <w:r w:rsidR="008F5FB1" w:rsidRPr="00440905">
              <w:rPr>
                <w:rFonts w:cs="Calibri"/>
                <w:noProof/>
                <w:webHidden/>
              </w:rPr>
              <w:fldChar w:fldCharType="end"/>
            </w:r>
          </w:hyperlink>
        </w:p>
        <w:p w14:paraId="10D0FCAD" w14:textId="676831DE" w:rsidR="008F5FB1" w:rsidRPr="00440905" w:rsidRDefault="00F8362F" w:rsidP="008F5FB1">
          <w:pPr>
            <w:pStyle w:val="Verzeichnis1"/>
            <w:rPr>
              <w:rFonts w:eastAsiaTheme="minorEastAsia" w:cs="Calibri"/>
              <w:noProof/>
              <w:lang w:eastAsia="de-DE"/>
            </w:rPr>
          </w:pPr>
          <w:hyperlink w:anchor="_Toc158727354" w:history="1">
            <w:r w:rsidR="008F5FB1" w:rsidRPr="00440905">
              <w:rPr>
                <w:rStyle w:val="Hyperlink"/>
                <w:rFonts w:cs="Calibri"/>
                <w:noProof/>
              </w:rPr>
              <w:t>Folie 8 – Zeilensummen – Illustrationsbeispiel</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_Toc158727354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4</w:t>
            </w:r>
            <w:r w:rsidR="008F5FB1" w:rsidRPr="00440905">
              <w:rPr>
                <w:rFonts w:cs="Calibri"/>
                <w:noProof/>
                <w:webHidden/>
              </w:rPr>
              <w:fldChar w:fldCharType="end"/>
            </w:r>
          </w:hyperlink>
        </w:p>
        <w:p w14:paraId="3C7A29A0" w14:textId="00FC4FD2" w:rsidR="008F5FB1" w:rsidRPr="00440905" w:rsidRDefault="00F8362F" w:rsidP="008F5FB1">
          <w:pPr>
            <w:pStyle w:val="Verzeichnis1"/>
            <w:rPr>
              <w:rFonts w:eastAsiaTheme="minorEastAsia" w:cs="Calibri"/>
              <w:noProof/>
              <w:lang w:eastAsia="de-DE"/>
            </w:rPr>
          </w:pPr>
          <w:hyperlink w:anchor="_Toc158727355" w:history="1">
            <w:r w:rsidR="008F5FB1" w:rsidRPr="00440905">
              <w:rPr>
                <w:rStyle w:val="Hyperlink"/>
                <w:rFonts w:cs="Calibri"/>
                <w:noProof/>
              </w:rPr>
              <w:t>Folie 9 – Spaltensummen</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_Toc158727355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5</w:t>
            </w:r>
            <w:r w:rsidR="008F5FB1" w:rsidRPr="00440905">
              <w:rPr>
                <w:rFonts w:cs="Calibri"/>
                <w:noProof/>
                <w:webHidden/>
              </w:rPr>
              <w:fldChar w:fldCharType="end"/>
            </w:r>
          </w:hyperlink>
        </w:p>
        <w:p w14:paraId="359BC27B" w14:textId="048F27B1" w:rsidR="008F5FB1" w:rsidRPr="00440905" w:rsidRDefault="00F8362F" w:rsidP="008F5FB1">
          <w:pPr>
            <w:pStyle w:val="Verzeichnis1"/>
            <w:rPr>
              <w:rFonts w:eastAsiaTheme="minorEastAsia" w:cs="Calibri"/>
              <w:noProof/>
              <w:lang w:eastAsia="de-DE"/>
            </w:rPr>
          </w:pPr>
          <w:hyperlink w:anchor="_Toc158727356" w:history="1">
            <w:r w:rsidR="008F5FB1" w:rsidRPr="00440905">
              <w:rPr>
                <w:rStyle w:val="Hyperlink"/>
                <w:rFonts w:cs="Calibri"/>
                <w:noProof/>
              </w:rPr>
              <w:t>Folie 10 – Spaltensummen – Illustrationsbeispiel</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_Toc158727356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5</w:t>
            </w:r>
            <w:r w:rsidR="008F5FB1" w:rsidRPr="00440905">
              <w:rPr>
                <w:rFonts w:cs="Calibri"/>
                <w:noProof/>
                <w:webHidden/>
              </w:rPr>
              <w:fldChar w:fldCharType="end"/>
            </w:r>
          </w:hyperlink>
        </w:p>
        <w:p w14:paraId="3380BCFB" w14:textId="2983C749" w:rsidR="008F5FB1" w:rsidRPr="00440905" w:rsidRDefault="00F8362F" w:rsidP="008F5FB1">
          <w:pPr>
            <w:pStyle w:val="Verzeichnis1"/>
            <w:rPr>
              <w:rFonts w:eastAsiaTheme="minorEastAsia" w:cs="Calibri"/>
              <w:noProof/>
              <w:lang w:eastAsia="de-DE"/>
            </w:rPr>
          </w:pPr>
          <w:hyperlink w:anchor="_Toc158727357" w:history="1">
            <w:r w:rsidR="008F5FB1" w:rsidRPr="00440905">
              <w:rPr>
                <w:rStyle w:val="Hyperlink"/>
                <w:rFonts w:cs="Calibri"/>
                <w:noProof/>
              </w:rPr>
              <w:t>Folie 11 – Spaltensummen – Illustrationsbeispiel 2</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_Toc158727357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6</w:t>
            </w:r>
            <w:r w:rsidR="008F5FB1" w:rsidRPr="00440905">
              <w:rPr>
                <w:rFonts w:cs="Calibri"/>
                <w:noProof/>
                <w:webHidden/>
              </w:rPr>
              <w:fldChar w:fldCharType="end"/>
            </w:r>
          </w:hyperlink>
        </w:p>
        <w:p w14:paraId="6CDEA9EB" w14:textId="511E2CA5" w:rsidR="008F5FB1" w:rsidRPr="00440905" w:rsidRDefault="00F8362F" w:rsidP="008F5FB1">
          <w:pPr>
            <w:pStyle w:val="Verzeichnis1"/>
            <w:rPr>
              <w:rFonts w:eastAsiaTheme="minorEastAsia" w:cs="Calibri"/>
              <w:noProof/>
              <w:lang w:eastAsia="de-DE"/>
            </w:rPr>
          </w:pPr>
          <w:hyperlink w:anchor="_Toc158727358" w:history="1">
            <w:r w:rsidR="008F5FB1" w:rsidRPr="00440905">
              <w:rPr>
                <w:rStyle w:val="Hyperlink"/>
                <w:rFonts w:cs="Calibri"/>
                <w:noProof/>
              </w:rPr>
              <w:t>Folie 12 – Gesamtsumme</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_Toc158727358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6</w:t>
            </w:r>
            <w:r w:rsidR="008F5FB1" w:rsidRPr="00440905">
              <w:rPr>
                <w:rFonts w:cs="Calibri"/>
                <w:noProof/>
                <w:webHidden/>
              </w:rPr>
              <w:fldChar w:fldCharType="end"/>
            </w:r>
          </w:hyperlink>
        </w:p>
        <w:p w14:paraId="35299A2D" w14:textId="5A001899" w:rsidR="008F5FB1" w:rsidRPr="00440905" w:rsidRDefault="00F8362F" w:rsidP="008F5FB1">
          <w:pPr>
            <w:pStyle w:val="Verzeichnis1"/>
            <w:rPr>
              <w:rFonts w:eastAsiaTheme="minorEastAsia" w:cs="Calibri"/>
              <w:noProof/>
              <w:lang w:eastAsia="de-DE"/>
            </w:rPr>
          </w:pPr>
          <w:hyperlink w:anchor="_Toc158727359" w:history="1">
            <w:r w:rsidR="008F5FB1" w:rsidRPr="00440905">
              <w:rPr>
                <w:rStyle w:val="Hyperlink"/>
                <w:rFonts w:cs="Calibri"/>
                <w:noProof/>
              </w:rPr>
              <w:t>Folie 13 – Gesamtsumme 2</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_Toc158727359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7</w:t>
            </w:r>
            <w:r w:rsidR="008F5FB1" w:rsidRPr="00440905">
              <w:rPr>
                <w:rFonts w:cs="Calibri"/>
                <w:noProof/>
                <w:webHidden/>
              </w:rPr>
              <w:fldChar w:fldCharType="end"/>
            </w:r>
          </w:hyperlink>
        </w:p>
        <w:p w14:paraId="180C894A" w14:textId="6D344417" w:rsidR="008F5FB1" w:rsidRPr="00440905" w:rsidRDefault="00F8362F" w:rsidP="008F5FB1">
          <w:pPr>
            <w:pStyle w:val="Verzeichnis1"/>
            <w:rPr>
              <w:rFonts w:eastAsiaTheme="minorEastAsia" w:cs="Calibri"/>
              <w:noProof/>
              <w:lang w:eastAsia="de-DE"/>
            </w:rPr>
          </w:pPr>
          <w:hyperlink w:anchor="_Toc158727360" w:history="1">
            <w:r w:rsidR="008F5FB1" w:rsidRPr="00440905">
              <w:rPr>
                <w:rStyle w:val="Hyperlink"/>
                <w:rFonts w:cs="Calibri"/>
                <w:noProof/>
              </w:rPr>
              <w:t>Folie 14 – Gesamtsumme – Illustrationsbeispiel</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_Toc158727360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8</w:t>
            </w:r>
            <w:r w:rsidR="008F5FB1" w:rsidRPr="00440905">
              <w:rPr>
                <w:rFonts w:cs="Calibri"/>
                <w:noProof/>
                <w:webHidden/>
              </w:rPr>
              <w:fldChar w:fldCharType="end"/>
            </w:r>
          </w:hyperlink>
        </w:p>
        <w:p w14:paraId="33FBA6AA" w14:textId="6EC12AAA" w:rsidR="008F5FB1" w:rsidRPr="00440905" w:rsidRDefault="00F8362F" w:rsidP="008F5FB1">
          <w:pPr>
            <w:pStyle w:val="Verzeichnis1"/>
            <w:rPr>
              <w:rFonts w:eastAsiaTheme="minorEastAsia" w:cs="Calibri"/>
              <w:noProof/>
              <w:lang w:eastAsia="de-DE"/>
            </w:rPr>
          </w:pPr>
          <w:hyperlink w:anchor="_Toc158727361" w:history="1">
            <w:r w:rsidR="008F5FB1" w:rsidRPr="00440905">
              <w:rPr>
                <w:rStyle w:val="Hyperlink"/>
                <w:rFonts w:cs="Calibri"/>
                <w:noProof/>
              </w:rPr>
              <w:t>Folie 15 – Rechnerleistung nutzen: Umsetzung in R – Doppelsummen</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_Toc158727361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8</w:t>
            </w:r>
            <w:r w:rsidR="008F5FB1" w:rsidRPr="00440905">
              <w:rPr>
                <w:rFonts w:cs="Calibri"/>
                <w:noProof/>
                <w:webHidden/>
              </w:rPr>
              <w:fldChar w:fldCharType="end"/>
            </w:r>
          </w:hyperlink>
        </w:p>
        <w:p w14:paraId="583585DF" w14:textId="1163F104" w:rsidR="008F5FB1" w:rsidRPr="00440905" w:rsidRDefault="00F8362F" w:rsidP="008F5FB1">
          <w:pPr>
            <w:pStyle w:val="Verzeichnis1"/>
            <w:tabs>
              <w:tab w:val="left" w:pos="567"/>
            </w:tabs>
            <w:rPr>
              <w:rFonts w:eastAsiaTheme="minorEastAsia" w:cs="Calibri"/>
              <w:noProof/>
              <w:lang w:eastAsia="de-DE"/>
            </w:rPr>
          </w:pPr>
          <w:hyperlink w:anchor="_Toc158727362" w:history="1">
            <w:r w:rsidR="008F5FB1" w:rsidRPr="00440905">
              <w:rPr>
                <w:rStyle w:val="Hyperlink"/>
                <w:rFonts w:cs="Calibri"/>
                <w:noProof/>
              </w:rPr>
              <w:t>1.</w:t>
            </w:r>
            <w:r w:rsidR="008F5FB1" w:rsidRPr="00440905">
              <w:rPr>
                <w:rFonts w:eastAsiaTheme="minorEastAsia" w:cs="Calibri"/>
                <w:noProof/>
                <w:lang w:eastAsia="de-DE"/>
              </w:rPr>
              <w:tab/>
            </w:r>
            <w:r w:rsidR="008F5FB1" w:rsidRPr="00440905">
              <w:rPr>
                <w:rStyle w:val="Hyperlink"/>
                <w:rFonts w:cs="Calibri"/>
                <w:noProof/>
              </w:rPr>
              <w:t>Benötigte Datenstruktur</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_Toc158727362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9</w:t>
            </w:r>
            <w:r w:rsidR="008F5FB1" w:rsidRPr="00440905">
              <w:rPr>
                <w:rFonts w:cs="Calibri"/>
                <w:noProof/>
                <w:webHidden/>
              </w:rPr>
              <w:fldChar w:fldCharType="end"/>
            </w:r>
          </w:hyperlink>
        </w:p>
        <w:p w14:paraId="185DAC1B" w14:textId="2AF6CB80" w:rsidR="008F5FB1" w:rsidRPr="00440905" w:rsidRDefault="00F8362F" w:rsidP="008F5FB1">
          <w:pPr>
            <w:pStyle w:val="Verzeichnis1"/>
            <w:tabs>
              <w:tab w:val="left" w:pos="567"/>
            </w:tabs>
            <w:rPr>
              <w:rFonts w:eastAsiaTheme="minorEastAsia" w:cs="Calibri"/>
              <w:noProof/>
              <w:lang w:eastAsia="de-DE"/>
            </w:rPr>
          </w:pPr>
          <w:hyperlink w:anchor="_Toc158727363" w:history="1">
            <w:r w:rsidR="008F5FB1" w:rsidRPr="00440905">
              <w:rPr>
                <w:rStyle w:val="Hyperlink"/>
                <w:rFonts w:cs="Calibri"/>
                <w:noProof/>
              </w:rPr>
              <w:t>2.</w:t>
            </w:r>
            <w:r w:rsidR="008F5FB1" w:rsidRPr="00440905">
              <w:rPr>
                <w:rFonts w:eastAsiaTheme="minorEastAsia" w:cs="Calibri"/>
                <w:noProof/>
                <w:lang w:eastAsia="de-DE"/>
              </w:rPr>
              <w:tab/>
            </w:r>
            <w:r w:rsidR="008F5FB1" w:rsidRPr="00440905">
              <w:rPr>
                <w:rStyle w:val="Hyperlink"/>
                <w:rFonts w:cs="Calibri"/>
                <w:noProof/>
              </w:rPr>
              <w:t>Illustrationsbeispiel 1: Beispielobjekt Umsatztabelle</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_Toc158727363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9</w:t>
            </w:r>
            <w:r w:rsidR="008F5FB1" w:rsidRPr="00440905">
              <w:rPr>
                <w:rFonts w:cs="Calibri"/>
                <w:noProof/>
                <w:webHidden/>
              </w:rPr>
              <w:fldChar w:fldCharType="end"/>
            </w:r>
          </w:hyperlink>
        </w:p>
        <w:p w14:paraId="5CA05775" w14:textId="1A019842" w:rsidR="008F5FB1" w:rsidRPr="00440905" w:rsidRDefault="00F8362F" w:rsidP="008F5FB1">
          <w:pPr>
            <w:pStyle w:val="Verzeichnis1"/>
            <w:tabs>
              <w:tab w:val="left" w:pos="567"/>
            </w:tabs>
            <w:rPr>
              <w:rFonts w:eastAsiaTheme="minorEastAsia" w:cs="Calibri"/>
              <w:noProof/>
              <w:lang w:eastAsia="de-DE"/>
            </w:rPr>
          </w:pPr>
          <w:hyperlink w:anchor="_Toc158727364" w:history="1">
            <w:r w:rsidR="008F5FB1" w:rsidRPr="00440905">
              <w:rPr>
                <w:rStyle w:val="Hyperlink"/>
                <w:rFonts w:cs="Calibri"/>
                <w:noProof/>
              </w:rPr>
              <w:t>3.</w:t>
            </w:r>
            <w:r w:rsidR="008F5FB1" w:rsidRPr="00440905">
              <w:rPr>
                <w:rFonts w:eastAsiaTheme="minorEastAsia" w:cs="Calibri"/>
                <w:noProof/>
                <w:lang w:eastAsia="de-DE"/>
              </w:rPr>
              <w:tab/>
            </w:r>
            <w:r w:rsidR="008F5FB1" w:rsidRPr="00440905">
              <w:rPr>
                <w:rStyle w:val="Hyperlink"/>
                <w:rFonts w:cs="Calibri"/>
                <w:noProof/>
              </w:rPr>
              <w:t>Einschub: apply()-Befehl</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_Toc158727364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12</w:t>
            </w:r>
            <w:r w:rsidR="008F5FB1" w:rsidRPr="00440905">
              <w:rPr>
                <w:rFonts w:cs="Calibri"/>
                <w:noProof/>
                <w:webHidden/>
              </w:rPr>
              <w:fldChar w:fldCharType="end"/>
            </w:r>
          </w:hyperlink>
        </w:p>
        <w:p w14:paraId="0E480091" w14:textId="4CBF8C1D" w:rsidR="008F5FB1" w:rsidRDefault="00F8362F" w:rsidP="008F5FB1">
          <w:pPr>
            <w:pStyle w:val="Verzeichnis1"/>
            <w:rPr>
              <w:rFonts w:eastAsiaTheme="minorEastAsia"/>
              <w:noProof/>
              <w:lang w:eastAsia="de-DE"/>
            </w:rPr>
          </w:pPr>
          <w:hyperlink w:anchor="_Toc158727365" w:history="1">
            <w:r w:rsidR="008F5FB1" w:rsidRPr="00440905">
              <w:rPr>
                <w:rStyle w:val="Hyperlink"/>
                <w:rFonts w:cs="Calibri"/>
                <w:noProof/>
              </w:rPr>
              <w:t>Folie 19 – Vielen Dank für die Aufmerksamkeit</w:t>
            </w:r>
            <w:r w:rsidR="008F5FB1" w:rsidRPr="00440905">
              <w:rPr>
                <w:rFonts w:cs="Calibri"/>
                <w:noProof/>
                <w:webHidden/>
              </w:rPr>
              <w:tab/>
            </w:r>
            <w:r w:rsidR="008F5FB1" w:rsidRPr="00440905">
              <w:rPr>
                <w:rFonts w:cs="Calibri"/>
                <w:noProof/>
                <w:webHidden/>
              </w:rPr>
              <w:fldChar w:fldCharType="begin"/>
            </w:r>
            <w:r w:rsidR="008F5FB1" w:rsidRPr="00440905">
              <w:rPr>
                <w:rFonts w:cs="Calibri"/>
                <w:noProof/>
                <w:webHidden/>
              </w:rPr>
              <w:instrText xml:space="preserve"> PAGEREF _Toc158727365 \h </w:instrText>
            </w:r>
            <w:r w:rsidR="008F5FB1" w:rsidRPr="00440905">
              <w:rPr>
                <w:rFonts w:cs="Calibri"/>
                <w:noProof/>
                <w:webHidden/>
              </w:rPr>
            </w:r>
            <w:r w:rsidR="008F5FB1" w:rsidRPr="00440905">
              <w:rPr>
                <w:rFonts w:cs="Calibri"/>
                <w:noProof/>
                <w:webHidden/>
              </w:rPr>
              <w:fldChar w:fldCharType="separate"/>
            </w:r>
            <w:r w:rsidR="001E682E">
              <w:rPr>
                <w:rFonts w:cs="Calibri"/>
                <w:noProof/>
                <w:webHidden/>
              </w:rPr>
              <w:t>12</w:t>
            </w:r>
            <w:r w:rsidR="008F5FB1" w:rsidRPr="00440905">
              <w:rPr>
                <w:rFonts w:cs="Calibri"/>
                <w:noProof/>
                <w:webHidden/>
              </w:rPr>
              <w:fldChar w:fldCharType="end"/>
            </w:r>
          </w:hyperlink>
        </w:p>
        <w:p w14:paraId="7B4A8514" w14:textId="77777777" w:rsidR="008F5FB1" w:rsidRDefault="008F5FB1" w:rsidP="008F5FB1">
          <w:pPr>
            <w:pStyle w:val="Verzeichnis1"/>
            <w:rPr>
              <w:b/>
              <w:bCs/>
            </w:rPr>
          </w:pPr>
          <w:r>
            <w:fldChar w:fldCharType="end"/>
          </w:r>
        </w:p>
      </w:sdtContent>
    </w:sdt>
    <w:p w14:paraId="5412C75C" w14:textId="77777777" w:rsidR="00E73D65" w:rsidRDefault="00E73D65" w:rsidP="00E73D65">
      <w:pPr>
        <w:pStyle w:val="Untertitel"/>
        <w:spacing w:after="0"/>
      </w:pPr>
      <w:bookmarkStart w:id="0" w:name="_Toc158727347"/>
      <w:r>
        <w:t>Hinweis zur Schreibweise</w:t>
      </w:r>
    </w:p>
    <w:p w14:paraId="12762079" w14:textId="71F24296" w:rsidR="00E73D65" w:rsidRDefault="00E73D65" w:rsidP="00E73D65">
      <w:r>
        <w:t>Im Folgenden werden (sofern vorhanden) hochgestellte Zahlen oder Buchstaben durch ^ (A</w:t>
      </w:r>
      <w:r>
        <w:rPr>
          <w:vertAlign w:val="superscript"/>
        </w:rPr>
        <w:t xml:space="preserve">2 </w:t>
      </w:r>
      <w:r>
        <w:t>= A^2)</w:t>
      </w:r>
      <w:r>
        <w:rPr>
          <w:vertAlign w:val="superscript"/>
        </w:rPr>
        <w:t xml:space="preserve"> </w:t>
      </w:r>
      <w:r>
        <w:t>und tiefgestellte Zahlen oder Buchstaben durch _ (</w:t>
      </w:r>
      <w:proofErr w:type="spellStart"/>
      <w:r>
        <w:t>a</w:t>
      </w:r>
      <w:r>
        <w:rPr>
          <w:vertAlign w:val="subscript"/>
        </w:rPr>
        <w:t>J</w:t>
      </w:r>
      <w:proofErr w:type="spellEnd"/>
      <w:r>
        <w:rPr>
          <w:vertAlign w:val="subscript"/>
        </w:rPr>
        <w:t xml:space="preserve"> </w:t>
      </w:r>
      <w:r>
        <w:t xml:space="preserve">= </w:t>
      </w:r>
      <w:proofErr w:type="spellStart"/>
      <w:r>
        <w:t>a_J</w:t>
      </w:r>
      <w:proofErr w:type="spellEnd"/>
      <w:r>
        <w:t xml:space="preserve">) markiert. </w:t>
      </w:r>
    </w:p>
    <w:p w14:paraId="74E03843" w14:textId="5B2AC28A" w:rsidR="008F5FB1" w:rsidRDefault="008F5FB1" w:rsidP="008F5FB1">
      <w:pPr>
        <w:pStyle w:val="berschrift1"/>
      </w:pPr>
      <w:r>
        <w:t>Folie 1 – Summen und Logik</w:t>
      </w:r>
      <w:bookmarkEnd w:id="0"/>
    </w:p>
    <w:p w14:paraId="58DB6709" w14:textId="77777777" w:rsidR="008F5FB1" w:rsidRDefault="008F5FB1" w:rsidP="008F5FB1">
      <w:pPr>
        <w:pStyle w:val="berschrift20"/>
      </w:pPr>
      <w:r>
        <w:t>Folientext</w:t>
      </w:r>
    </w:p>
    <w:p w14:paraId="740CB87B" w14:textId="77777777" w:rsidR="008F5FB1" w:rsidRDefault="008F5FB1" w:rsidP="008F5FB1">
      <w:r>
        <w:t xml:space="preserve">Einführung III: Summen und Logik. Alexander Silbersdorff, Wirtschaftswissenschaftliche Fakultät und Campus-Institut Data Science der Georg-August-Universität Göttingen, Logo der </w:t>
      </w:r>
      <w:bookmarkStart w:id="1" w:name="_Hlk143266377"/>
      <w:r>
        <w:t>Georg-August-Universität Göttingen</w:t>
      </w:r>
      <w:bookmarkEnd w:id="1"/>
      <w:r>
        <w:t>.</w:t>
      </w:r>
    </w:p>
    <w:p w14:paraId="270E3C53" w14:textId="77777777" w:rsidR="008F5FB1" w:rsidRDefault="008F5FB1" w:rsidP="008F5FB1">
      <w:pPr>
        <w:pStyle w:val="berschrift1"/>
      </w:pPr>
      <w:bookmarkStart w:id="2" w:name="_Toc158727348"/>
      <w:r>
        <w:t>Folie 2 – Thema E3.2</w:t>
      </w:r>
      <w:bookmarkEnd w:id="2"/>
    </w:p>
    <w:p w14:paraId="682CF685" w14:textId="77777777" w:rsidR="008F5FB1" w:rsidRDefault="008F5FB1" w:rsidP="008F5FB1">
      <w:pPr>
        <w:pStyle w:val="berschrift20"/>
      </w:pPr>
      <w:r>
        <w:t>Folientext</w:t>
      </w:r>
    </w:p>
    <w:p w14:paraId="1FFA3944" w14:textId="77777777" w:rsidR="008F5FB1" w:rsidRDefault="008F5FB1" w:rsidP="008F5FB1">
      <w:pPr>
        <w:spacing w:after="0"/>
      </w:pPr>
      <w:r>
        <w:t>Themen</w:t>
      </w:r>
    </w:p>
    <w:p w14:paraId="5D739D39" w14:textId="21D03B55" w:rsidR="008F5FB1" w:rsidRDefault="00440905" w:rsidP="008F5FB1">
      <w:pPr>
        <w:pStyle w:val="Listenabsatz"/>
        <w:numPr>
          <w:ilvl w:val="0"/>
          <w:numId w:val="17"/>
        </w:numPr>
        <w:ind w:left="851" w:hanging="491"/>
      </w:pPr>
      <w:r>
        <w:lastRenderedPageBreak/>
        <w:t>Doppelsummen</w:t>
      </w:r>
    </w:p>
    <w:p w14:paraId="37638466" w14:textId="77777777" w:rsidR="008F5FB1" w:rsidRDefault="008F5FB1" w:rsidP="008F5FB1">
      <w:proofErr w:type="spellStart"/>
      <w:r>
        <w:t>Sydsæter</w:t>
      </w:r>
      <w:proofErr w:type="spellEnd"/>
      <w:r>
        <w:t xml:space="preserve"> et al. (2018): Unterkapitel 1.11</w:t>
      </w:r>
    </w:p>
    <w:p w14:paraId="7FDB1E15" w14:textId="77777777" w:rsidR="008F5FB1" w:rsidRDefault="008F5FB1" w:rsidP="008F5FB1">
      <w:pPr>
        <w:pStyle w:val="berschrift20"/>
      </w:pPr>
      <w:r>
        <w:t>Sprechtext</w:t>
      </w:r>
    </w:p>
    <w:p w14:paraId="141E1473" w14:textId="77777777" w:rsidR="008F5FB1" w:rsidRDefault="008F5FB1" w:rsidP="008F5FB1">
      <w:r>
        <w:t xml:space="preserve">Herzlich Willkommen zu diesem Lehrvideo zu Kapitel E 3.2 zum Thema Doppelsummen im Rahmen der Vorlesung Mathematik für Wirtschaftswissenschaften an der Georg-August-Universität Göttingen. Falls Sie die Inhalte dieses Kapitels noch mal anhand eines Buches nacharbeiten möchten, verweisen wir auf </w:t>
      </w:r>
      <w:proofErr w:type="spellStart"/>
      <w:r>
        <w:t>Sydsæter</w:t>
      </w:r>
      <w:proofErr w:type="spellEnd"/>
      <w:r>
        <w:t xml:space="preserve"> et al. (2018), Unterkapitel 1.11.</w:t>
      </w:r>
    </w:p>
    <w:p w14:paraId="61034D54" w14:textId="77777777" w:rsidR="008F5FB1" w:rsidRDefault="008F5FB1" w:rsidP="008F5FB1">
      <w:pPr>
        <w:pStyle w:val="berschrift1"/>
      </w:pPr>
      <w:bookmarkStart w:id="3" w:name="_Toc158727349"/>
      <w:r>
        <w:t>Folie 3 – Lernziele</w:t>
      </w:r>
      <w:bookmarkEnd w:id="3"/>
    </w:p>
    <w:p w14:paraId="56BA6947" w14:textId="77777777" w:rsidR="008F5FB1" w:rsidRDefault="008F5FB1" w:rsidP="008F5FB1">
      <w:pPr>
        <w:pStyle w:val="berschrift20"/>
      </w:pPr>
      <w:r>
        <w:t>Folientext</w:t>
      </w:r>
    </w:p>
    <w:p w14:paraId="4865B9DC" w14:textId="77777777" w:rsidR="008F5FB1" w:rsidRDefault="008F5FB1" w:rsidP="008F5FB1">
      <w:pPr>
        <w:spacing w:after="0"/>
      </w:pPr>
      <w:r>
        <w:t>Im Rahmen dieses Unterkapitels lernen Sie über...</w:t>
      </w:r>
    </w:p>
    <w:p w14:paraId="01980A70" w14:textId="77777777" w:rsidR="008F5FB1" w:rsidRDefault="008F5FB1" w:rsidP="008F5FB1">
      <w:pPr>
        <w:pStyle w:val="Listenabsatz"/>
        <w:numPr>
          <w:ilvl w:val="0"/>
          <w:numId w:val="22"/>
        </w:numPr>
        <w:spacing w:after="0"/>
      </w:pPr>
      <w:r>
        <w:t>Zeilen- und Spaltensummen</w:t>
      </w:r>
    </w:p>
    <w:p w14:paraId="40D5122D" w14:textId="77777777" w:rsidR="008F5FB1" w:rsidRDefault="008F5FB1" w:rsidP="008F5FB1">
      <w:pPr>
        <w:pStyle w:val="Listenabsatz"/>
        <w:numPr>
          <w:ilvl w:val="0"/>
          <w:numId w:val="22"/>
        </w:numPr>
        <w:spacing w:after="0"/>
      </w:pPr>
      <w:r>
        <w:t>Doppelsummen</w:t>
      </w:r>
    </w:p>
    <w:p w14:paraId="4927179F" w14:textId="77777777" w:rsidR="008F5FB1" w:rsidRDefault="008F5FB1" w:rsidP="008F5FB1">
      <w:pPr>
        <w:pStyle w:val="Listenabsatz"/>
        <w:numPr>
          <w:ilvl w:val="0"/>
          <w:numId w:val="22"/>
        </w:numPr>
      </w:pPr>
      <w:r>
        <w:t>Umsetzung am Rechner</w:t>
      </w:r>
    </w:p>
    <w:p w14:paraId="7BC21ACE" w14:textId="77777777" w:rsidR="008F5FB1" w:rsidRDefault="008F5FB1" w:rsidP="008F5FB1">
      <w:pPr>
        <w:pStyle w:val="berschrift20"/>
      </w:pPr>
      <w:r>
        <w:t>Sprechtext</w:t>
      </w:r>
    </w:p>
    <w:p w14:paraId="608B4E30" w14:textId="77777777" w:rsidR="008F5FB1" w:rsidRDefault="008F5FB1" w:rsidP="008F5FB1">
      <w:r>
        <w:t>Im Rahmen dieses Unterkapitels werden Sie lernen, wie Sie Summen über Zeilen und Spalten von tabellarisch strukturierten Datenmengen bilden können und wie diese Summen mit Hilfe des Summenzeichens darstellbar sind. Anschließend betrachten wir die Summierung dieser Zeilen- und Spaltensummen mittels Doppelsummen. Und zuletzt zeigen wir, wie die Berechnung von Zeilen- und Spaltensummen sowie von Doppelsummen mittels der in dieser Veranstaltung genutzten Software umgesetzt werden kann.</w:t>
      </w:r>
    </w:p>
    <w:p w14:paraId="5B43834B" w14:textId="77777777" w:rsidR="008F5FB1" w:rsidRDefault="008F5FB1" w:rsidP="008F5FB1">
      <w:pPr>
        <w:pStyle w:val="berschrift1"/>
      </w:pPr>
      <w:bookmarkStart w:id="4" w:name="_Toc158727350"/>
      <w:r>
        <w:t>Folie 4 – Tabellarische Datenstrukturen – Illustrationsbeispiel</w:t>
      </w:r>
      <w:bookmarkEnd w:id="4"/>
    </w:p>
    <w:p w14:paraId="4810B7C0" w14:textId="77777777" w:rsidR="008F5FB1" w:rsidRDefault="008F5FB1" w:rsidP="008F5FB1">
      <w:pPr>
        <w:pStyle w:val="berschrift20"/>
      </w:pPr>
      <w:r>
        <w:t>Folientext</w:t>
      </w:r>
    </w:p>
    <w:p w14:paraId="446622FB" w14:textId="77777777" w:rsidR="008F5FB1" w:rsidRDefault="008F5FB1" w:rsidP="008F5FB1">
      <w:pPr>
        <w:spacing w:after="0"/>
      </w:pPr>
      <w:bookmarkStart w:id="5" w:name="_Hlk144380993"/>
      <w:r>
        <w:t>Umsatz in 3 Verkaufsregionen über 4 Quartale:</w:t>
      </w:r>
    </w:p>
    <w:p w14:paraId="1D58D60C" w14:textId="77777777" w:rsidR="008F5FB1" w:rsidRDefault="008F5FB1" w:rsidP="008F5FB1">
      <w:pPr>
        <w:pStyle w:val="Listenabsatz"/>
        <w:numPr>
          <w:ilvl w:val="0"/>
          <w:numId w:val="20"/>
        </w:numPr>
      </w:pPr>
      <w:r>
        <w:t>Abbildung: Tabelle der Umsatzzahlen als Unbekannte</w:t>
      </w:r>
    </w:p>
    <w:sdt>
      <w:sdtPr>
        <w:rPr>
          <w:bCs w:val="0"/>
        </w:rPr>
        <w:alias w:val="axesPDF - Tabelle"/>
        <w:tag w:val="axesPDF:ID:Table:44dd4652-5bf5-4ac8-9a1c-b1317aec3a68"/>
        <w:id w:val="1246378541"/>
        <w:placeholder>
          <w:docPart w:val="CB5E7122170149289A5905E941FCAEFB"/>
        </w:placeholder>
      </w:sdtPr>
      <w:sdtEndPr/>
      <w:sdtContent>
        <w:tbl>
          <w:tblPr>
            <w:tblStyle w:val="Tabellenraster"/>
            <w:tblW w:w="8217" w:type="dxa"/>
            <w:tblLook w:val="04A0" w:firstRow="1" w:lastRow="0" w:firstColumn="1" w:lastColumn="0" w:noHBand="0" w:noVBand="1"/>
            <w:tblCaption w:val="Hinweis Index"/>
            <w:tblDescription w:val="In der Tabelle haben alle U-Werte Indexe. Was hinter dem U steht, ist also jeweils tiefgestellt."/>
          </w:tblPr>
          <w:tblGrid>
            <w:gridCol w:w="1980"/>
            <w:gridCol w:w="1559"/>
            <w:gridCol w:w="1559"/>
            <w:gridCol w:w="1560"/>
            <w:gridCol w:w="1559"/>
          </w:tblGrid>
          <w:tr w:rsidR="008F5FB1" w14:paraId="49E09C2E" w14:textId="77777777" w:rsidTr="005F465C">
            <w:tc>
              <w:tcPr>
                <w:tcW w:w="1980" w:type="dxa"/>
              </w:tcPr>
              <w:p w14:paraId="74183C2F" w14:textId="77777777" w:rsidR="008F5FB1" w:rsidRDefault="008F5FB1" w:rsidP="00D9330B">
                <w:pPr>
                  <w:pStyle w:val="HeaderEbene1"/>
                </w:pPr>
              </w:p>
            </w:tc>
            <w:tc>
              <w:tcPr>
                <w:tcW w:w="1559" w:type="dxa"/>
              </w:tcPr>
              <w:p w14:paraId="60C9CF42" w14:textId="77777777" w:rsidR="008F5FB1" w:rsidRDefault="008F5FB1" w:rsidP="00D9330B">
                <w:pPr>
                  <w:pStyle w:val="HeaderEbene1"/>
                </w:pPr>
                <w:r>
                  <w:t>1. Quartal: Q1</w:t>
                </w:r>
              </w:p>
            </w:tc>
            <w:tc>
              <w:tcPr>
                <w:tcW w:w="1559" w:type="dxa"/>
              </w:tcPr>
              <w:p w14:paraId="3920FE4E" w14:textId="77777777" w:rsidR="008F5FB1" w:rsidRDefault="008F5FB1" w:rsidP="00D9330B">
                <w:pPr>
                  <w:pStyle w:val="HeaderEbene1"/>
                </w:pPr>
                <w:r>
                  <w:t>2. Quartal: Q2</w:t>
                </w:r>
              </w:p>
            </w:tc>
            <w:tc>
              <w:tcPr>
                <w:tcW w:w="1560" w:type="dxa"/>
              </w:tcPr>
              <w:p w14:paraId="41C8BC52" w14:textId="77777777" w:rsidR="008F5FB1" w:rsidRDefault="008F5FB1" w:rsidP="00D9330B">
                <w:pPr>
                  <w:pStyle w:val="HeaderEbene1"/>
                </w:pPr>
                <w:r>
                  <w:t>3. Quartal: Q3</w:t>
                </w:r>
              </w:p>
            </w:tc>
            <w:tc>
              <w:tcPr>
                <w:tcW w:w="1559" w:type="dxa"/>
              </w:tcPr>
              <w:p w14:paraId="4CED624A" w14:textId="77777777" w:rsidR="008F5FB1" w:rsidRDefault="008F5FB1" w:rsidP="00D9330B">
                <w:pPr>
                  <w:pStyle w:val="HeaderEbene1"/>
                </w:pPr>
                <w:r>
                  <w:t>4. Quartal: Q4</w:t>
                </w:r>
              </w:p>
            </w:tc>
          </w:tr>
          <w:tr w:rsidR="008F5FB1" w14:paraId="5776C84D" w14:textId="77777777" w:rsidTr="005F465C">
            <w:tc>
              <w:tcPr>
                <w:tcW w:w="1980" w:type="dxa"/>
              </w:tcPr>
              <w:p w14:paraId="48D46EBF" w14:textId="77777777" w:rsidR="008F5FB1" w:rsidRDefault="008F5FB1" w:rsidP="00440905">
                <w:pPr>
                  <w:pStyle w:val="HeaderEbene2"/>
                </w:pPr>
                <w:r>
                  <w:t xml:space="preserve">1. Region: </w:t>
                </w:r>
                <w:proofErr w:type="spellStart"/>
                <w:r>
                  <w:t>NordGö</w:t>
                </w:r>
                <w:proofErr w:type="spellEnd"/>
              </w:p>
            </w:tc>
            <w:tc>
              <w:tcPr>
                <w:tcW w:w="1559" w:type="dxa"/>
              </w:tcPr>
              <w:p w14:paraId="18A96DA8" w14:textId="7AAD3167" w:rsidR="008F5FB1" w:rsidRPr="00E73D65" w:rsidRDefault="008F5FB1" w:rsidP="00440905">
                <w:pPr>
                  <w:pStyle w:val="Datenzelle"/>
                  <w:jc w:val="center"/>
                </w:pPr>
                <w:r w:rsidRPr="00E73D65">
                  <w:t>U</w:t>
                </w:r>
                <w:r w:rsidR="00E73D65" w:rsidRPr="00E73D65">
                  <w:t>_</w:t>
                </w:r>
                <w:r w:rsidRPr="00E73D65">
                  <w:t>N1</w:t>
                </w:r>
              </w:p>
            </w:tc>
            <w:tc>
              <w:tcPr>
                <w:tcW w:w="1559" w:type="dxa"/>
              </w:tcPr>
              <w:p w14:paraId="36E07875" w14:textId="5E1F3878" w:rsidR="008F5FB1" w:rsidRPr="00E73D65" w:rsidRDefault="008F5FB1" w:rsidP="00440905">
                <w:pPr>
                  <w:pStyle w:val="Datenzelle"/>
                  <w:jc w:val="center"/>
                </w:pPr>
                <w:r w:rsidRPr="00E73D65">
                  <w:t>U</w:t>
                </w:r>
                <w:r w:rsidR="00E73D65" w:rsidRPr="00E73D65">
                  <w:t>_</w:t>
                </w:r>
                <w:r w:rsidRPr="00E73D65">
                  <w:t>N2</w:t>
                </w:r>
              </w:p>
            </w:tc>
            <w:tc>
              <w:tcPr>
                <w:tcW w:w="1560" w:type="dxa"/>
              </w:tcPr>
              <w:p w14:paraId="5C7A03B5" w14:textId="75F5D5D2" w:rsidR="008F5FB1" w:rsidRPr="00E73D65" w:rsidRDefault="008F5FB1" w:rsidP="00440905">
                <w:pPr>
                  <w:pStyle w:val="Datenzelle"/>
                  <w:jc w:val="center"/>
                </w:pPr>
                <w:r w:rsidRPr="00E73D65">
                  <w:t>U</w:t>
                </w:r>
                <w:r w:rsidR="00E73D65" w:rsidRPr="00E73D65">
                  <w:t>_</w:t>
                </w:r>
                <w:r w:rsidRPr="00E73D65">
                  <w:t>N3</w:t>
                </w:r>
              </w:p>
            </w:tc>
            <w:tc>
              <w:tcPr>
                <w:tcW w:w="1559" w:type="dxa"/>
              </w:tcPr>
              <w:p w14:paraId="4FED2379" w14:textId="2EDA2A78" w:rsidR="008F5FB1" w:rsidRPr="00E73D65" w:rsidRDefault="008F5FB1" w:rsidP="00440905">
                <w:pPr>
                  <w:pStyle w:val="Datenzelle"/>
                  <w:jc w:val="center"/>
                </w:pPr>
                <w:r w:rsidRPr="00E73D65">
                  <w:t>U</w:t>
                </w:r>
                <w:r w:rsidR="00E73D65" w:rsidRPr="00E73D65">
                  <w:t>_</w:t>
                </w:r>
                <w:r w:rsidRPr="00E73D65">
                  <w:t>N4</w:t>
                </w:r>
              </w:p>
            </w:tc>
          </w:tr>
          <w:tr w:rsidR="008F5FB1" w14:paraId="5660A6EE" w14:textId="77777777" w:rsidTr="005F465C">
            <w:tc>
              <w:tcPr>
                <w:tcW w:w="1980" w:type="dxa"/>
              </w:tcPr>
              <w:p w14:paraId="02EF08AB" w14:textId="77777777" w:rsidR="008F5FB1" w:rsidRDefault="008F5FB1" w:rsidP="00440905">
                <w:pPr>
                  <w:pStyle w:val="HeaderEbene2"/>
                </w:pPr>
                <w:r>
                  <w:t xml:space="preserve">2. Region: </w:t>
                </w:r>
                <w:proofErr w:type="spellStart"/>
                <w:r>
                  <w:t>SüdGö</w:t>
                </w:r>
                <w:proofErr w:type="spellEnd"/>
              </w:p>
            </w:tc>
            <w:tc>
              <w:tcPr>
                <w:tcW w:w="1559" w:type="dxa"/>
              </w:tcPr>
              <w:p w14:paraId="272C41AB" w14:textId="614D2DB5" w:rsidR="008F5FB1" w:rsidRPr="00E73D65" w:rsidRDefault="008F5FB1" w:rsidP="00440905">
                <w:pPr>
                  <w:pStyle w:val="Datenzelle"/>
                  <w:jc w:val="center"/>
                </w:pPr>
                <w:r w:rsidRPr="00E73D65">
                  <w:t>U</w:t>
                </w:r>
                <w:r w:rsidR="00E73D65" w:rsidRPr="00E73D65">
                  <w:t>_</w:t>
                </w:r>
                <w:r w:rsidRPr="00E73D65">
                  <w:t>S1</w:t>
                </w:r>
              </w:p>
            </w:tc>
            <w:tc>
              <w:tcPr>
                <w:tcW w:w="1559" w:type="dxa"/>
              </w:tcPr>
              <w:p w14:paraId="67E003C7" w14:textId="6EC64A5A" w:rsidR="008F5FB1" w:rsidRPr="00E73D65" w:rsidRDefault="008F5FB1" w:rsidP="00440905">
                <w:pPr>
                  <w:pStyle w:val="Datenzelle"/>
                  <w:jc w:val="center"/>
                </w:pPr>
                <w:r w:rsidRPr="00E73D65">
                  <w:t>U</w:t>
                </w:r>
                <w:r w:rsidR="00E73D65" w:rsidRPr="00E73D65">
                  <w:t>_</w:t>
                </w:r>
                <w:r w:rsidRPr="00E73D65">
                  <w:t>S2</w:t>
                </w:r>
              </w:p>
            </w:tc>
            <w:tc>
              <w:tcPr>
                <w:tcW w:w="1560" w:type="dxa"/>
              </w:tcPr>
              <w:p w14:paraId="17FDE527" w14:textId="7318C508" w:rsidR="008F5FB1" w:rsidRPr="00E73D65" w:rsidRDefault="008F5FB1" w:rsidP="00440905">
                <w:pPr>
                  <w:pStyle w:val="Datenzelle"/>
                  <w:jc w:val="center"/>
                </w:pPr>
                <w:r w:rsidRPr="00E73D65">
                  <w:t>U</w:t>
                </w:r>
                <w:r w:rsidR="00E73D65" w:rsidRPr="00E73D65">
                  <w:t>_</w:t>
                </w:r>
                <w:r w:rsidRPr="00E73D65">
                  <w:t>S3</w:t>
                </w:r>
              </w:p>
            </w:tc>
            <w:tc>
              <w:tcPr>
                <w:tcW w:w="1559" w:type="dxa"/>
              </w:tcPr>
              <w:p w14:paraId="024CC650" w14:textId="029C175D" w:rsidR="008F5FB1" w:rsidRPr="00E73D65" w:rsidRDefault="008F5FB1" w:rsidP="00440905">
                <w:pPr>
                  <w:pStyle w:val="Datenzelle"/>
                  <w:jc w:val="center"/>
                </w:pPr>
                <w:r w:rsidRPr="00E73D65">
                  <w:t>U</w:t>
                </w:r>
                <w:r w:rsidR="00E73D65" w:rsidRPr="00E73D65">
                  <w:t>_</w:t>
                </w:r>
                <w:r w:rsidRPr="00E73D65">
                  <w:t>S4</w:t>
                </w:r>
              </w:p>
            </w:tc>
          </w:tr>
          <w:tr w:rsidR="008F5FB1" w14:paraId="3DBAFB4E" w14:textId="77777777" w:rsidTr="005F465C">
            <w:tc>
              <w:tcPr>
                <w:tcW w:w="1980" w:type="dxa"/>
              </w:tcPr>
              <w:p w14:paraId="54F0D752" w14:textId="77777777" w:rsidR="008F5FB1" w:rsidRDefault="008F5FB1" w:rsidP="00440905">
                <w:pPr>
                  <w:pStyle w:val="HeaderEbene2"/>
                </w:pPr>
                <w:r>
                  <w:t>3. Region: Umland</w:t>
                </w:r>
              </w:p>
            </w:tc>
            <w:tc>
              <w:tcPr>
                <w:tcW w:w="1559" w:type="dxa"/>
              </w:tcPr>
              <w:p w14:paraId="368153FC" w14:textId="68DF6B2B" w:rsidR="008F5FB1" w:rsidRPr="00E73D65" w:rsidRDefault="008F5FB1" w:rsidP="00440905">
                <w:pPr>
                  <w:pStyle w:val="Datenzelle"/>
                  <w:jc w:val="center"/>
                </w:pPr>
                <w:r w:rsidRPr="00E73D65">
                  <w:t>U</w:t>
                </w:r>
                <w:r w:rsidR="00E73D65" w:rsidRPr="00E73D65">
                  <w:t>_</w:t>
                </w:r>
                <w:r w:rsidRPr="00E73D65">
                  <w:t>U1</w:t>
                </w:r>
              </w:p>
            </w:tc>
            <w:tc>
              <w:tcPr>
                <w:tcW w:w="1559" w:type="dxa"/>
              </w:tcPr>
              <w:p w14:paraId="1A7FB34E" w14:textId="481F5B13" w:rsidR="008F5FB1" w:rsidRPr="00E73D65" w:rsidRDefault="008F5FB1" w:rsidP="00440905">
                <w:pPr>
                  <w:pStyle w:val="Datenzelle"/>
                  <w:jc w:val="center"/>
                </w:pPr>
                <w:r w:rsidRPr="00E73D65">
                  <w:t>U</w:t>
                </w:r>
                <w:r w:rsidR="00E73D65" w:rsidRPr="00E73D65">
                  <w:t>_</w:t>
                </w:r>
                <w:r w:rsidRPr="00E73D65">
                  <w:t>U2</w:t>
                </w:r>
              </w:p>
            </w:tc>
            <w:tc>
              <w:tcPr>
                <w:tcW w:w="1560" w:type="dxa"/>
              </w:tcPr>
              <w:p w14:paraId="300E7920" w14:textId="184BCBE7" w:rsidR="008F5FB1" w:rsidRPr="00E73D65" w:rsidRDefault="008F5FB1" w:rsidP="00440905">
                <w:pPr>
                  <w:pStyle w:val="Datenzelle"/>
                  <w:jc w:val="center"/>
                </w:pPr>
                <w:r w:rsidRPr="00E73D65">
                  <w:t>U</w:t>
                </w:r>
                <w:r w:rsidR="00E73D65" w:rsidRPr="00E73D65">
                  <w:t>_</w:t>
                </w:r>
                <w:r w:rsidRPr="00E73D65">
                  <w:t>U3</w:t>
                </w:r>
              </w:p>
            </w:tc>
            <w:tc>
              <w:tcPr>
                <w:tcW w:w="1559" w:type="dxa"/>
              </w:tcPr>
              <w:p w14:paraId="36498689" w14:textId="3938EF20" w:rsidR="008F5FB1" w:rsidRPr="00E73D65" w:rsidRDefault="008F5FB1" w:rsidP="00440905">
                <w:pPr>
                  <w:pStyle w:val="Datenzelle"/>
                  <w:jc w:val="center"/>
                </w:pPr>
                <w:r w:rsidRPr="00E73D65">
                  <w:t>U</w:t>
                </w:r>
                <w:r w:rsidR="00E73D65" w:rsidRPr="00E73D65">
                  <w:t>_</w:t>
                </w:r>
                <w:r w:rsidRPr="00E73D65">
                  <w:t>U4</w:t>
                </w:r>
              </w:p>
            </w:tc>
          </w:tr>
        </w:tbl>
      </w:sdtContent>
    </w:sdt>
    <w:bookmarkEnd w:id="5"/>
    <w:p w14:paraId="4947A864" w14:textId="77777777" w:rsidR="008F5FB1" w:rsidRDefault="008F5FB1" w:rsidP="008F5FB1">
      <w:pPr>
        <w:pStyle w:val="berschrift20"/>
        <w:spacing w:before="240"/>
      </w:pPr>
      <w:r>
        <w:t>Sprechtext</w:t>
      </w:r>
    </w:p>
    <w:p w14:paraId="5D13E1FD" w14:textId="77777777" w:rsidR="008F5FB1" w:rsidRDefault="008F5FB1" w:rsidP="008F5FB1">
      <w:r>
        <w:t xml:space="preserve">Lassen Sie mich einsteigen mit einem Illustrationsbeispiel zu tabellarischen Datenstrukturen. Betrachten wir eine Göttinger Firma, die ihre Umsatzzahlen entlang drei Verkaufsregionen und vier Quartalen strukturiert. Hier aufgeführt haben wir drei Verkaufsregionen in den Zeilen: Nordgöttingen, Südgöttingen und das Göttinger Umland. </w:t>
      </w:r>
      <w:proofErr w:type="spellStart"/>
      <w:r>
        <w:t>Hinblicklich</w:t>
      </w:r>
      <w:proofErr w:type="spellEnd"/>
      <w:r>
        <w:t xml:space="preserve"> der Quartale, dargestellt in den Spalten, betrachten wir alle vier Quartale eines beliebigen Jahres. Entsprechend ergeben sich pro Verkaufsregion vier Umsatzzahlen, nämlich eine pro Quartal, sodass wir insgesamt zwölf Umsatzzahlen für alle drei Verkaufsregionen vorliegen haben. In der auf dieser Folie gezeigten tabellarischen Darstellungsform sind die Umsätze für die Region Göttingen Nord in der ersten Zeile dargestellt, wobei der erste Eintrag U mit dem Index N1 den Umsatz für das erste Quartal darstellt, während die folgenden Einträge der Zeile die Umsätze für die folgenden Quartale von U_N2 bis U_N4 darstellen. Analog sind dann in der zweiten Zeile die vier Umsatzeinträge für die Region Südgöttingen zu finden, welche respektive U mit den Indizes S1 bis S4 benannt sind. Und zuletzt haben wir für das Umland vier Umsatzeinträge, welche als U für Umsatz mit den Indizes U1 bis U4 notiert sind. Und </w:t>
      </w:r>
      <w:r>
        <w:lastRenderedPageBreak/>
        <w:t>diese Umsatzzahlen können wir entweder, wie auf dieser Folie hier dargestellt, grundsätzlich als Unbekannte betrachten, oder wir betrachten konkrete Umsatzzahlen, welche auf der nächsten Folie gezeigt sind.</w:t>
      </w:r>
    </w:p>
    <w:p w14:paraId="5ED182B2" w14:textId="77777777" w:rsidR="008F5FB1" w:rsidRDefault="008F5FB1" w:rsidP="008F5FB1">
      <w:pPr>
        <w:pStyle w:val="berschrift1"/>
      </w:pPr>
      <w:bookmarkStart w:id="6" w:name="_Folie_5_–"/>
      <w:bookmarkStart w:id="7" w:name="_Toc158727351"/>
      <w:bookmarkEnd w:id="6"/>
      <w:r>
        <w:t>Folie 5 – Tabellarische Datenstrukturen – Illustrationsbeispiel 2</w:t>
      </w:r>
      <w:bookmarkEnd w:id="7"/>
    </w:p>
    <w:p w14:paraId="268FD410" w14:textId="77777777" w:rsidR="008F5FB1" w:rsidRDefault="008F5FB1" w:rsidP="008F5FB1">
      <w:pPr>
        <w:pStyle w:val="berschrift20"/>
      </w:pPr>
      <w:r>
        <w:t>Folientext</w:t>
      </w:r>
    </w:p>
    <w:p w14:paraId="76C724C7" w14:textId="77777777" w:rsidR="008F5FB1" w:rsidRDefault="008F5FB1" w:rsidP="008F5FB1">
      <w:pPr>
        <w:spacing w:after="0"/>
      </w:pPr>
      <w:r>
        <w:t>Umsatz in 3 Verkaufsregionen über 4 Quartale:</w:t>
      </w:r>
    </w:p>
    <w:p w14:paraId="50DAE49F" w14:textId="77777777" w:rsidR="008F5FB1" w:rsidRDefault="008F5FB1" w:rsidP="008F5FB1">
      <w:pPr>
        <w:pStyle w:val="Listenabsatz"/>
        <w:numPr>
          <w:ilvl w:val="0"/>
          <w:numId w:val="21"/>
        </w:numPr>
      </w:pPr>
      <w:r>
        <w:t>Abbildung: Tabelle der konkreten Umsatzzahlen</w:t>
      </w:r>
    </w:p>
    <w:sdt>
      <w:sdtPr>
        <w:rPr>
          <w:bCs w:val="0"/>
        </w:rPr>
        <w:alias w:val="axesPDF - Tabelle"/>
        <w:tag w:val="axesPDF:ID:Table:a294c60a-55cf-49ec-bb5b-6bb38bd29052"/>
        <w:id w:val="-298851682"/>
        <w:placeholder>
          <w:docPart w:val="CB5E7122170149289A5905E941FCAEFB"/>
        </w:placeholder>
      </w:sdtPr>
      <w:sdtEndPr/>
      <w:sdtContent>
        <w:tbl>
          <w:tblPr>
            <w:tblStyle w:val="Tabellenraster"/>
            <w:tblW w:w="8217" w:type="dxa"/>
            <w:tblLook w:val="04A0" w:firstRow="1" w:lastRow="0" w:firstColumn="1" w:lastColumn="0" w:noHBand="0" w:noVBand="1"/>
          </w:tblPr>
          <w:tblGrid>
            <w:gridCol w:w="1980"/>
            <w:gridCol w:w="1559"/>
            <w:gridCol w:w="1559"/>
            <w:gridCol w:w="1560"/>
            <w:gridCol w:w="1559"/>
          </w:tblGrid>
          <w:tr w:rsidR="008F5FB1" w14:paraId="72D41D01" w14:textId="77777777" w:rsidTr="005F465C">
            <w:tc>
              <w:tcPr>
                <w:tcW w:w="1980" w:type="dxa"/>
              </w:tcPr>
              <w:p w14:paraId="78818B30" w14:textId="77777777" w:rsidR="008F5FB1" w:rsidRDefault="008F5FB1" w:rsidP="00D9330B">
                <w:pPr>
                  <w:pStyle w:val="HeaderEbene1"/>
                </w:pPr>
              </w:p>
            </w:tc>
            <w:tc>
              <w:tcPr>
                <w:tcW w:w="1559" w:type="dxa"/>
              </w:tcPr>
              <w:p w14:paraId="1CC5B211" w14:textId="77777777" w:rsidR="008F5FB1" w:rsidRDefault="008F5FB1" w:rsidP="00D9330B">
                <w:pPr>
                  <w:pStyle w:val="HeaderEbene1"/>
                </w:pPr>
                <w:r>
                  <w:t>1. Quartal: Q1</w:t>
                </w:r>
              </w:p>
            </w:tc>
            <w:tc>
              <w:tcPr>
                <w:tcW w:w="1559" w:type="dxa"/>
              </w:tcPr>
              <w:p w14:paraId="674CF2F1" w14:textId="77777777" w:rsidR="008F5FB1" w:rsidRDefault="008F5FB1" w:rsidP="00D9330B">
                <w:pPr>
                  <w:pStyle w:val="HeaderEbene1"/>
                </w:pPr>
                <w:r>
                  <w:t>2. Quartal: Q2</w:t>
                </w:r>
              </w:p>
            </w:tc>
            <w:tc>
              <w:tcPr>
                <w:tcW w:w="1560" w:type="dxa"/>
              </w:tcPr>
              <w:p w14:paraId="0E10ED4F" w14:textId="77777777" w:rsidR="008F5FB1" w:rsidRDefault="008F5FB1" w:rsidP="00D9330B">
                <w:pPr>
                  <w:pStyle w:val="HeaderEbene1"/>
                </w:pPr>
                <w:r>
                  <w:t>3. Quartal: Q3</w:t>
                </w:r>
              </w:p>
            </w:tc>
            <w:tc>
              <w:tcPr>
                <w:tcW w:w="1559" w:type="dxa"/>
              </w:tcPr>
              <w:p w14:paraId="3A6C9670" w14:textId="77777777" w:rsidR="008F5FB1" w:rsidRDefault="008F5FB1" w:rsidP="00D9330B">
                <w:pPr>
                  <w:pStyle w:val="HeaderEbene1"/>
                </w:pPr>
                <w:r>
                  <w:t>4. Quartal: Q4</w:t>
                </w:r>
              </w:p>
            </w:tc>
          </w:tr>
          <w:tr w:rsidR="008F5FB1" w14:paraId="24EC758A" w14:textId="77777777" w:rsidTr="005F465C">
            <w:tc>
              <w:tcPr>
                <w:tcW w:w="1980" w:type="dxa"/>
              </w:tcPr>
              <w:p w14:paraId="4E6992CB" w14:textId="77777777" w:rsidR="008F5FB1" w:rsidRDefault="008F5FB1" w:rsidP="00440905">
                <w:pPr>
                  <w:pStyle w:val="HeaderEbene2"/>
                </w:pPr>
                <w:r>
                  <w:t xml:space="preserve">1. Region: </w:t>
                </w:r>
                <w:proofErr w:type="spellStart"/>
                <w:r>
                  <w:t>NordGö</w:t>
                </w:r>
                <w:proofErr w:type="spellEnd"/>
              </w:p>
            </w:tc>
            <w:tc>
              <w:tcPr>
                <w:tcW w:w="1559" w:type="dxa"/>
              </w:tcPr>
              <w:p w14:paraId="43315115" w14:textId="77777777" w:rsidR="008F5FB1" w:rsidRDefault="008F5FB1" w:rsidP="00440905">
                <w:pPr>
                  <w:pStyle w:val="Datenzelle"/>
                  <w:jc w:val="center"/>
                </w:pPr>
                <w:r>
                  <w:t>53</w:t>
                </w:r>
              </w:p>
            </w:tc>
            <w:tc>
              <w:tcPr>
                <w:tcW w:w="1559" w:type="dxa"/>
              </w:tcPr>
              <w:p w14:paraId="56007C94" w14:textId="77777777" w:rsidR="008F5FB1" w:rsidRDefault="008F5FB1" w:rsidP="00440905">
                <w:pPr>
                  <w:pStyle w:val="Datenzelle"/>
                  <w:jc w:val="center"/>
                </w:pPr>
                <w:r>
                  <w:t>32</w:t>
                </w:r>
              </w:p>
            </w:tc>
            <w:tc>
              <w:tcPr>
                <w:tcW w:w="1560" w:type="dxa"/>
              </w:tcPr>
              <w:p w14:paraId="6BB80D75" w14:textId="77777777" w:rsidR="008F5FB1" w:rsidRDefault="008F5FB1" w:rsidP="00440905">
                <w:pPr>
                  <w:pStyle w:val="Datenzelle"/>
                  <w:jc w:val="center"/>
                </w:pPr>
                <w:r>
                  <w:t>61</w:t>
                </w:r>
              </w:p>
            </w:tc>
            <w:tc>
              <w:tcPr>
                <w:tcW w:w="1559" w:type="dxa"/>
              </w:tcPr>
              <w:p w14:paraId="0EE93D97" w14:textId="77777777" w:rsidR="008F5FB1" w:rsidRDefault="008F5FB1" w:rsidP="00440905">
                <w:pPr>
                  <w:pStyle w:val="Datenzelle"/>
                  <w:jc w:val="center"/>
                </w:pPr>
                <w:r>
                  <w:t>7</w:t>
                </w:r>
              </w:p>
            </w:tc>
          </w:tr>
          <w:tr w:rsidR="008F5FB1" w14:paraId="457B457C" w14:textId="77777777" w:rsidTr="005F465C">
            <w:tc>
              <w:tcPr>
                <w:tcW w:w="1980" w:type="dxa"/>
              </w:tcPr>
              <w:p w14:paraId="1E660501" w14:textId="77777777" w:rsidR="008F5FB1" w:rsidRDefault="008F5FB1" w:rsidP="00440905">
                <w:pPr>
                  <w:pStyle w:val="HeaderEbene2"/>
                </w:pPr>
                <w:r>
                  <w:t xml:space="preserve">2. Region: </w:t>
                </w:r>
                <w:proofErr w:type="spellStart"/>
                <w:r>
                  <w:t>SüdGö</w:t>
                </w:r>
                <w:proofErr w:type="spellEnd"/>
              </w:p>
            </w:tc>
            <w:tc>
              <w:tcPr>
                <w:tcW w:w="1559" w:type="dxa"/>
              </w:tcPr>
              <w:p w14:paraId="4ADAB0FC" w14:textId="77777777" w:rsidR="008F5FB1" w:rsidRDefault="008F5FB1" w:rsidP="00440905">
                <w:pPr>
                  <w:pStyle w:val="Datenzelle"/>
                  <w:jc w:val="center"/>
                </w:pPr>
                <w:r>
                  <w:t>92</w:t>
                </w:r>
              </w:p>
            </w:tc>
            <w:tc>
              <w:tcPr>
                <w:tcW w:w="1559" w:type="dxa"/>
              </w:tcPr>
              <w:p w14:paraId="42C4812C" w14:textId="77777777" w:rsidR="008F5FB1" w:rsidRDefault="008F5FB1" w:rsidP="00440905">
                <w:pPr>
                  <w:pStyle w:val="Datenzelle"/>
                  <w:jc w:val="center"/>
                </w:pPr>
                <w:r>
                  <w:t>92</w:t>
                </w:r>
              </w:p>
            </w:tc>
            <w:tc>
              <w:tcPr>
                <w:tcW w:w="1560" w:type="dxa"/>
              </w:tcPr>
              <w:p w14:paraId="079C55B8" w14:textId="77777777" w:rsidR="008F5FB1" w:rsidRDefault="008F5FB1" w:rsidP="00440905">
                <w:pPr>
                  <w:pStyle w:val="Datenzelle"/>
                  <w:jc w:val="center"/>
                </w:pPr>
                <w:r>
                  <w:t>46</w:t>
                </w:r>
              </w:p>
            </w:tc>
            <w:tc>
              <w:tcPr>
                <w:tcW w:w="1559" w:type="dxa"/>
              </w:tcPr>
              <w:p w14:paraId="13913A6E" w14:textId="77777777" w:rsidR="008F5FB1" w:rsidRDefault="008F5FB1" w:rsidP="00440905">
                <w:pPr>
                  <w:pStyle w:val="Datenzelle"/>
                  <w:jc w:val="center"/>
                </w:pPr>
                <w:r>
                  <w:t>57</w:t>
                </w:r>
              </w:p>
            </w:tc>
          </w:tr>
          <w:tr w:rsidR="008F5FB1" w14:paraId="4F97F486" w14:textId="77777777" w:rsidTr="005F465C">
            <w:tc>
              <w:tcPr>
                <w:tcW w:w="1980" w:type="dxa"/>
              </w:tcPr>
              <w:p w14:paraId="25257061" w14:textId="77777777" w:rsidR="008F5FB1" w:rsidRDefault="008F5FB1" w:rsidP="00440905">
                <w:pPr>
                  <w:pStyle w:val="HeaderEbene2"/>
                </w:pPr>
                <w:r>
                  <w:t>3. Region: Umland</w:t>
                </w:r>
              </w:p>
            </w:tc>
            <w:tc>
              <w:tcPr>
                <w:tcW w:w="1559" w:type="dxa"/>
              </w:tcPr>
              <w:p w14:paraId="2854F3E9" w14:textId="77777777" w:rsidR="008F5FB1" w:rsidRDefault="008F5FB1" w:rsidP="00440905">
                <w:pPr>
                  <w:pStyle w:val="Datenzelle"/>
                  <w:jc w:val="center"/>
                </w:pPr>
                <w:r>
                  <w:t>22</w:t>
                </w:r>
              </w:p>
            </w:tc>
            <w:tc>
              <w:tcPr>
                <w:tcW w:w="1559" w:type="dxa"/>
              </w:tcPr>
              <w:p w14:paraId="5E1DEDBC" w14:textId="77777777" w:rsidR="008F5FB1" w:rsidRDefault="008F5FB1" w:rsidP="00440905">
                <w:pPr>
                  <w:pStyle w:val="Datenzelle"/>
                  <w:jc w:val="center"/>
                </w:pPr>
                <w:r>
                  <w:t>28</w:t>
                </w:r>
              </w:p>
            </w:tc>
            <w:tc>
              <w:tcPr>
                <w:tcW w:w="1560" w:type="dxa"/>
              </w:tcPr>
              <w:p w14:paraId="3D363910" w14:textId="77777777" w:rsidR="008F5FB1" w:rsidRDefault="008F5FB1" w:rsidP="00440905">
                <w:pPr>
                  <w:pStyle w:val="Datenzelle"/>
                  <w:jc w:val="center"/>
                </w:pPr>
                <w:r>
                  <w:t>89</w:t>
                </w:r>
              </w:p>
            </w:tc>
            <w:tc>
              <w:tcPr>
                <w:tcW w:w="1559" w:type="dxa"/>
              </w:tcPr>
              <w:p w14:paraId="6437E6A3" w14:textId="77777777" w:rsidR="008F5FB1" w:rsidRDefault="008F5FB1" w:rsidP="00440905">
                <w:pPr>
                  <w:pStyle w:val="Datenzelle"/>
                  <w:jc w:val="center"/>
                </w:pPr>
                <w:r>
                  <w:t>3</w:t>
                </w:r>
              </w:p>
            </w:tc>
          </w:tr>
        </w:tbl>
      </w:sdtContent>
    </w:sdt>
    <w:p w14:paraId="138C9572" w14:textId="77777777" w:rsidR="008F5FB1" w:rsidRDefault="008F5FB1" w:rsidP="008F5FB1">
      <w:pPr>
        <w:pStyle w:val="berschrift20"/>
        <w:spacing w:before="240"/>
      </w:pPr>
      <w:r>
        <w:t>Sprechtext</w:t>
      </w:r>
    </w:p>
    <w:p w14:paraId="134DE4F3" w14:textId="77777777" w:rsidR="008F5FB1" w:rsidRDefault="008F5FB1" w:rsidP="008F5FB1">
      <w:r>
        <w:t>Hier hätten wir beispielsweise in der Verkaufsregion Göttingen Nord für das erste Quartal einen Umsatz von 53 und in den Folgequartalen dann Umsätze von 32, 61 und 7. Für die Region Göttingen Süd in der zweiten Zeile hätten wir entsprechend Umsätze von zweimal 92 fürs erste und zweite Quartal und dann 46 im dritten und 57 im letzten Quartal. Und für das Umland hätten wir respektive Umsätze von 22, 28, 89 und 3.</w:t>
      </w:r>
    </w:p>
    <w:p w14:paraId="2E54EA09" w14:textId="77777777" w:rsidR="008F5FB1" w:rsidRDefault="008F5FB1" w:rsidP="008F5FB1">
      <w:pPr>
        <w:pStyle w:val="berschrift1"/>
      </w:pPr>
      <w:bookmarkStart w:id="8" w:name="_Folie_6_–"/>
      <w:bookmarkStart w:id="9" w:name="_Toc158727352"/>
      <w:bookmarkEnd w:id="8"/>
      <w:r>
        <w:t>Folie 6 – Tabellarische Datenstrukturen</w:t>
      </w:r>
      <w:bookmarkEnd w:id="9"/>
    </w:p>
    <w:p w14:paraId="0AA3381C" w14:textId="77777777" w:rsidR="008F5FB1" w:rsidRDefault="008F5FB1" w:rsidP="008F5FB1">
      <w:pPr>
        <w:pStyle w:val="berschrift20"/>
      </w:pPr>
      <w:r>
        <w:t>Folientext</w:t>
      </w:r>
    </w:p>
    <w:p w14:paraId="32AC3FAC" w14:textId="77777777" w:rsidR="008F5FB1" w:rsidRDefault="008F5FB1" w:rsidP="008F5FB1">
      <w:pPr>
        <w:pStyle w:val="Listenabsatz"/>
        <w:numPr>
          <w:ilvl w:val="0"/>
          <w:numId w:val="18"/>
        </w:numPr>
      </w:pPr>
      <w:bookmarkStart w:id="10" w:name="_Hlk147756342"/>
      <w:r>
        <w:t>Abbildung: Tabellarische Darstellung von Daten mit entsprechender Notation</w:t>
      </w:r>
      <w:bookmarkEnd w:id="10"/>
    </w:p>
    <w:sdt>
      <w:sdtPr>
        <w:rPr>
          <w:bCs w:val="0"/>
        </w:rPr>
        <w:alias w:val="axesPDF - Tabelle"/>
        <w:tag w:val="axesPDF:ID:Table:aa83f944-068d-4c85-bb40-4a8a8ad910ec"/>
        <w:id w:val="-1382468971"/>
        <w:placeholder>
          <w:docPart w:val="DefaultPlaceholder_-1854013440"/>
        </w:placeholder>
      </w:sdtPr>
      <w:sdtEndPr/>
      <w:sdtContent>
        <w:tbl>
          <w:tblPr>
            <w:tblStyle w:val="Tabellenraster"/>
            <w:tblW w:w="0" w:type="auto"/>
            <w:tblLook w:val="04A0" w:firstRow="1" w:lastRow="0" w:firstColumn="1" w:lastColumn="0" w:noHBand="0" w:noVBand="1"/>
            <w:tblCaption w:val="Hinweis Index"/>
            <w:tblDescription w:val="In der Tabelle haben alle a-Werte Indexe. Was hinter dem a steht, ist also jeweils tiefgestellt."/>
          </w:tblPr>
          <w:tblGrid>
            <w:gridCol w:w="1093"/>
            <w:gridCol w:w="1124"/>
            <w:gridCol w:w="1124"/>
            <w:gridCol w:w="975"/>
            <w:gridCol w:w="1179"/>
            <w:gridCol w:w="992"/>
            <w:gridCol w:w="1134"/>
          </w:tblGrid>
          <w:tr w:rsidR="008F5FB1" w14:paraId="54929551" w14:textId="77777777" w:rsidTr="005F465C">
            <w:tc>
              <w:tcPr>
                <w:tcW w:w="1093" w:type="dxa"/>
              </w:tcPr>
              <w:p w14:paraId="1513777D" w14:textId="6113FC91" w:rsidR="008F5FB1" w:rsidRPr="00B83FAA" w:rsidRDefault="008F5FB1" w:rsidP="00B83FAA">
                <w:pPr>
                  <w:pStyle w:val="HeaderEbene1"/>
                </w:pPr>
              </w:p>
            </w:tc>
            <w:tc>
              <w:tcPr>
                <w:tcW w:w="6528" w:type="dxa"/>
                <w:gridSpan w:val="6"/>
              </w:tcPr>
              <w:p w14:paraId="26DBAD42" w14:textId="77777777" w:rsidR="008F5FB1" w:rsidRPr="00B83FAA" w:rsidRDefault="008F5FB1" w:rsidP="00B83FAA">
                <w:pPr>
                  <w:pStyle w:val="HeaderEbene1"/>
                </w:pPr>
                <w:r w:rsidRPr="00B83FAA">
                  <w:t>n Spalten</w:t>
                </w:r>
              </w:p>
            </w:tc>
          </w:tr>
          <w:tr w:rsidR="008F5FB1" w14:paraId="006FD5B2" w14:textId="77777777" w:rsidTr="005F465C">
            <w:tc>
              <w:tcPr>
                <w:tcW w:w="1093" w:type="dxa"/>
                <w:vMerge w:val="restart"/>
                <w:vAlign w:val="center"/>
              </w:tcPr>
              <w:p w14:paraId="16772430" w14:textId="77777777" w:rsidR="008F5FB1" w:rsidRPr="00B83FAA" w:rsidRDefault="008F5FB1" w:rsidP="00B83FAA">
                <w:pPr>
                  <w:pStyle w:val="HeaderEbene2"/>
                </w:pPr>
                <w:r w:rsidRPr="00B83FAA">
                  <w:t>m Zeilen</w:t>
                </w:r>
              </w:p>
            </w:tc>
            <w:tc>
              <w:tcPr>
                <w:tcW w:w="1124" w:type="dxa"/>
              </w:tcPr>
              <w:p w14:paraId="73B3FE28" w14:textId="07E357C0" w:rsidR="008F5FB1" w:rsidRPr="00E73D65" w:rsidRDefault="00E73D65" w:rsidP="00440905">
                <w:pPr>
                  <w:pStyle w:val="Datenzelle"/>
                  <w:jc w:val="center"/>
                </w:pPr>
                <w:r w:rsidRPr="00E73D65">
                  <w:t>a_</w:t>
                </w:r>
                <w:r w:rsidR="008F5FB1" w:rsidRPr="00E73D65">
                  <w:t>11</w:t>
                </w:r>
              </w:p>
            </w:tc>
            <w:tc>
              <w:tcPr>
                <w:tcW w:w="1124" w:type="dxa"/>
              </w:tcPr>
              <w:p w14:paraId="5B2A31A0" w14:textId="3A56E840" w:rsidR="008F5FB1" w:rsidRPr="00E73D65" w:rsidRDefault="00E73D65" w:rsidP="00440905">
                <w:pPr>
                  <w:pStyle w:val="Datenzelle"/>
                  <w:jc w:val="center"/>
                </w:pPr>
                <w:r w:rsidRPr="00E73D65">
                  <w:t>a_</w:t>
                </w:r>
                <w:r w:rsidR="008F5FB1" w:rsidRPr="00E73D65">
                  <w:t>12</w:t>
                </w:r>
              </w:p>
            </w:tc>
            <w:tc>
              <w:tcPr>
                <w:tcW w:w="975" w:type="dxa"/>
              </w:tcPr>
              <w:p w14:paraId="7CBEB2F2" w14:textId="77777777" w:rsidR="008F5FB1" w:rsidRPr="00E73D65" w:rsidRDefault="008F5FB1" w:rsidP="00440905">
                <w:pPr>
                  <w:pStyle w:val="Datenzelle"/>
                  <w:jc w:val="center"/>
                </w:pPr>
                <w:r w:rsidRPr="00E73D65">
                  <w:t>...</w:t>
                </w:r>
              </w:p>
            </w:tc>
            <w:tc>
              <w:tcPr>
                <w:tcW w:w="1179" w:type="dxa"/>
              </w:tcPr>
              <w:p w14:paraId="3AE3D65D" w14:textId="3175DEF9" w:rsidR="008F5FB1" w:rsidRPr="00E73D65" w:rsidRDefault="00E73D65" w:rsidP="00440905">
                <w:pPr>
                  <w:pStyle w:val="Datenzelle"/>
                  <w:jc w:val="center"/>
                </w:pPr>
                <w:r w:rsidRPr="00E73D65">
                  <w:t>a_</w:t>
                </w:r>
                <w:r w:rsidR="008F5FB1" w:rsidRPr="00E73D65">
                  <w:t>1j</w:t>
                </w:r>
              </w:p>
            </w:tc>
            <w:tc>
              <w:tcPr>
                <w:tcW w:w="992" w:type="dxa"/>
              </w:tcPr>
              <w:p w14:paraId="51A38FB7" w14:textId="77777777" w:rsidR="008F5FB1" w:rsidRPr="00E73D65" w:rsidRDefault="008F5FB1" w:rsidP="00440905">
                <w:pPr>
                  <w:pStyle w:val="Datenzelle"/>
                  <w:jc w:val="center"/>
                </w:pPr>
                <w:r w:rsidRPr="00E73D65">
                  <w:t>...</w:t>
                </w:r>
              </w:p>
            </w:tc>
            <w:tc>
              <w:tcPr>
                <w:tcW w:w="1134" w:type="dxa"/>
              </w:tcPr>
              <w:p w14:paraId="0ACD48D5" w14:textId="4B79399F" w:rsidR="008F5FB1" w:rsidRPr="00E73D65" w:rsidRDefault="00E73D65" w:rsidP="00440905">
                <w:pPr>
                  <w:pStyle w:val="Datenzelle"/>
                  <w:jc w:val="center"/>
                </w:pPr>
                <w:r w:rsidRPr="00E73D65">
                  <w:t>a_</w:t>
                </w:r>
                <w:r w:rsidR="008F5FB1" w:rsidRPr="00E73D65">
                  <w:t>1n</w:t>
                </w:r>
              </w:p>
            </w:tc>
          </w:tr>
          <w:tr w:rsidR="008F5FB1" w14:paraId="483A54CF" w14:textId="77777777" w:rsidTr="005F465C">
            <w:tc>
              <w:tcPr>
                <w:tcW w:w="1093" w:type="dxa"/>
                <w:vMerge/>
              </w:tcPr>
              <w:p w14:paraId="5D65B79F" w14:textId="77777777" w:rsidR="008F5FB1" w:rsidRDefault="008F5FB1" w:rsidP="005F465C">
                <w:pPr>
                  <w:jc w:val="center"/>
                </w:pPr>
              </w:p>
            </w:tc>
            <w:tc>
              <w:tcPr>
                <w:tcW w:w="1124" w:type="dxa"/>
              </w:tcPr>
              <w:p w14:paraId="2242442D" w14:textId="1543AAD0" w:rsidR="008F5FB1" w:rsidRPr="00E73D65" w:rsidRDefault="00E73D65" w:rsidP="00440905">
                <w:pPr>
                  <w:pStyle w:val="Datenzelle"/>
                  <w:jc w:val="center"/>
                </w:pPr>
                <w:r w:rsidRPr="00E73D65">
                  <w:t>a_</w:t>
                </w:r>
                <w:r w:rsidR="008F5FB1" w:rsidRPr="00E73D65">
                  <w:t>21</w:t>
                </w:r>
              </w:p>
            </w:tc>
            <w:tc>
              <w:tcPr>
                <w:tcW w:w="1124" w:type="dxa"/>
              </w:tcPr>
              <w:p w14:paraId="633E497D" w14:textId="53CF9811" w:rsidR="008F5FB1" w:rsidRPr="00E73D65" w:rsidRDefault="00E73D65" w:rsidP="00440905">
                <w:pPr>
                  <w:pStyle w:val="Datenzelle"/>
                  <w:jc w:val="center"/>
                </w:pPr>
                <w:r w:rsidRPr="00E73D65">
                  <w:t>a_</w:t>
                </w:r>
                <w:r w:rsidR="008F5FB1" w:rsidRPr="00E73D65">
                  <w:t>22</w:t>
                </w:r>
              </w:p>
            </w:tc>
            <w:tc>
              <w:tcPr>
                <w:tcW w:w="975" w:type="dxa"/>
              </w:tcPr>
              <w:p w14:paraId="679623C3" w14:textId="77777777" w:rsidR="008F5FB1" w:rsidRPr="00E73D65" w:rsidRDefault="008F5FB1" w:rsidP="00440905">
                <w:pPr>
                  <w:pStyle w:val="Datenzelle"/>
                  <w:jc w:val="center"/>
                </w:pPr>
                <w:r w:rsidRPr="00E73D65">
                  <w:t>...</w:t>
                </w:r>
              </w:p>
            </w:tc>
            <w:tc>
              <w:tcPr>
                <w:tcW w:w="1179" w:type="dxa"/>
              </w:tcPr>
              <w:p w14:paraId="05E6EA80" w14:textId="67D7099F" w:rsidR="008F5FB1" w:rsidRPr="00E73D65" w:rsidRDefault="00E73D65" w:rsidP="00440905">
                <w:pPr>
                  <w:pStyle w:val="Datenzelle"/>
                  <w:jc w:val="center"/>
                </w:pPr>
                <w:r w:rsidRPr="00E73D65">
                  <w:t>a_</w:t>
                </w:r>
                <w:r w:rsidR="008F5FB1" w:rsidRPr="00E73D65">
                  <w:t>2j</w:t>
                </w:r>
              </w:p>
            </w:tc>
            <w:tc>
              <w:tcPr>
                <w:tcW w:w="992" w:type="dxa"/>
              </w:tcPr>
              <w:p w14:paraId="06BEF13E" w14:textId="77777777" w:rsidR="008F5FB1" w:rsidRPr="00E73D65" w:rsidRDefault="008F5FB1" w:rsidP="00440905">
                <w:pPr>
                  <w:pStyle w:val="Datenzelle"/>
                  <w:jc w:val="center"/>
                </w:pPr>
                <w:r w:rsidRPr="00E73D65">
                  <w:t>...</w:t>
                </w:r>
              </w:p>
            </w:tc>
            <w:tc>
              <w:tcPr>
                <w:tcW w:w="1134" w:type="dxa"/>
              </w:tcPr>
              <w:p w14:paraId="66398899" w14:textId="2CB4242D" w:rsidR="008F5FB1" w:rsidRPr="00E73D65" w:rsidRDefault="00E73D65" w:rsidP="00440905">
                <w:pPr>
                  <w:pStyle w:val="Datenzelle"/>
                  <w:jc w:val="center"/>
                </w:pPr>
                <w:r w:rsidRPr="00E73D65">
                  <w:t>a_</w:t>
                </w:r>
                <w:r w:rsidR="008F5FB1" w:rsidRPr="00E73D65">
                  <w:t>2n</w:t>
                </w:r>
              </w:p>
            </w:tc>
          </w:tr>
          <w:tr w:rsidR="008F5FB1" w14:paraId="6B408C7D" w14:textId="77777777" w:rsidTr="005F465C">
            <w:trPr>
              <w:cantSplit/>
              <w:trHeight w:val="396"/>
            </w:trPr>
            <w:tc>
              <w:tcPr>
                <w:tcW w:w="1093" w:type="dxa"/>
                <w:vMerge/>
                <w:textDirection w:val="btLr"/>
              </w:tcPr>
              <w:p w14:paraId="00D47360" w14:textId="77777777" w:rsidR="008F5FB1" w:rsidRDefault="008F5FB1" w:rsidP="005F465C">
                <w:pPr>
                  <w:ind w:left="113" w:right="113"/>
                  <w:jc w:val="center"/>
                </w:pPr>
              </w:p>
            </w:tc>
            <w:tc>
              <w:tcPr>
                <w:tcW w:w="1124" w:type="dxa"/>
                <w:textDirection w:val="btLr"/>
              </w:tcPr>
              <w:p w14:paraId="715AEC1C" w14:textId="77777777" w:rsidR="008F5FB1" w:rsidRPr="00E73D65" w:rsidRDefault="008F5FB1" w:rsidP="00440905">
                <w:pPr>
                  <w:pStyle w:val="Datenzelle"/>
                  <w:jc w:val="center"/>
                </w:pPr>
              </w:p>
              <w:p w14:paraId="4820DDE4" w14:textId="77777777" w:rsidR="008F5FB1" w:rsidRPr="00E73D65" w:rsidRDefault="008F5FB1" w:rsidP="00440905">
                <w:pPr>
                  <w:pStyle w:val="Datenzelle"/>
                  <w:jc w:val="center"/>
                </w:pPr>
                <w:r w:rsidRPr="00E73D65">
                  <w:t>...</w:t>
                </w:r>
              </w:p>
              <w:p w14:paraId="2FED529D" w14:textId="77777777" w:rsidR="008F5FB1" w:rsidRPr="00E73D65" w:rsidRDefault="008F5FB1" w:rsidP="00440905">
                <w:pPr>
                  <w:pStyle w:val="Datenzelle"/>
                  <w:jc w:val="center"/>
                  <w:rPr>
                    <w:color w:val="FFFFFF" w:themeColor="background1"/>
                    <w:sz w:val="12"/>
                    <w:szCs w:val="12"/>
                  </w:rPr>
                </w:pPr>
                <w:r w:rsidRPr="00E73D65">
                  <w:rPr>
                    <w:color w:val="FFFFFF" w:themeColor="background1"/>
                    <w:sz w:val="8"/>
                    <w:szCs w:val="12"/>
                  </w:rPr>
                  <w:t>(vertikal)</w:t>
                </w:r>
              </w:p>
            </w:tc>
            <w:tc>
              <w:tcPr>
                <w:tcW w:w="1124" w:type="dxa"/>
                <w:textDirection w:val="btLr"/>
              </w:tcPr>
              <w:p w14:paraId="3E872242" w14:textId="77777777" w:rsidR="008F5FB1" w:rsidRPr="00E73D65" w:rsidRDefault="008F5FB1" w:rsidP="00440905">
                <w:pPr>
                  <w:pStyle w:val="Datenzelle"/>
                  <w:jc w:val="center"/>
                </w:pPr>
              </w:p>
              <w:p w14:paraId="613A13EB" w14:textId="77777777" w:rsidR="008F5FB1" w:rsidRPr="00E73D65" w:rsidRDefault="008F5FB1" w:rsidP="00440905">
                <w:pPr>
                  <w:pStyle w:val="Datenzelle"/>
                  <w:jc w:val="center"/>
                </w:pPr>
                <w:r w:rsidRPr="00E73D65">
                  <w:t>...</w:t>
                </w:r>
              </w:p>
              <w:p w14:paraId="0C1B0553" w14:textId="77777777" w:rsidR="008F5FB1" w:rsidRPr="00E73D65" w:rsidRDefault="008F5FB1" w:rsidP="00440905">
                <w:pPr>
                  <w:pStyle w:val="Datenzelle"/>
                  <w:jc w:val="center"/>
                  <w:rPr>
                    <w:color w:val="FFFFFF" w:themeColor="background1"/>
                    <w:sz w:val="20"/>
                    <w:szCs w:val="20"/>
                  </w:rPr>
                </w:pPr>
                <w:r w:rsidRPr="00E73D65">
                  <w:rPr>
                    <w:color w:val="FFFFFF" w:themeColor="background1"/>
                    <w:sz w:val="8"/>
                    <w:szCs w:val="16"/>
                  </w:rPr>
                  <w:t>(vertikal)</w:t>
                </w:r>
              </w:p>
            </w:tc>
            <w:tc>
              <w:tcPr>
                <w:tcW w:w="975" w:type="dxa"/>
                <w:textDirection w:val="btLr"/>
              </w:tcPr>
              <w:p w14:paraId="03A80AA9" w14:textId="77777777" w:rsidR="008F5FB1" w:rsidRPr="00E73D65" w:rsidRDefault="008F5FB1" w:rsidP="00440905">
                <w:pPr>
                  <w:pStyle w:val="Datenzelle"/>
                  <w:jc w:val="center"/>
                </w:pPr>
              </w:p>
            </w:tc>
            <w:tc>
              <w:tcPr>
                <w:tcW w:w="1179" w:type="dxa"/>
                <w:textDirection w:val="btLr"/>
              </w:tcPr>
              <w:p w14:paraId="60ADB023" w14:textId="77777777" w:rsidR="008F5FB1" w:rsidRPr="00E73D65" w:rsidRDefault="008F5FB1" w:rsidP="00440905">
                <w:pPr>
                  <w:pStyle w:val="Datenzelle"/>
                  <w:jc w:val="center"/>
                </w:pPr>
              </w:p>
              <w:p w14:paraId="024B1825" w14:textId="77777777" w:rsidR="008F5FB1" w:rsidRPr="00E73D65" w:rsidRDefault="008F5FB1" w:rsidP="00440905">
                <w:pPr>
                  <w:pStyle w:val="Datenzelle"/>
                  <w:jc w:val="center"/>
                </w:pPr>
                <w:r w:rsidRPr="00E73D65">
                  <w:t>...</w:t>
                </w:r>
              </w:p>
              <w:p w14:paraId="15E9E65C" w14:textId="77777777" w:rsidR="008F5FB1" w:rsidRPr="00E73D65" w:rsidRDefault="008F5FB1" w:rsidP="00440905">
                <w:pPr>
                  <w:pStyle w:val="Datenzelle"/>
                  <w:jc w:val="center"/>
                  <w:rPr>
                    <w:color w:val="FFFFFF" w:themeColor="background1"/>
                    <w:sz w:val="20"/>
                    <w:szCs w:val="20"/>
                  </w:rPr>
                </w:pPr>
                <w:r w:rsidRPr="00E73D65">
                  <w:rPr>
                    <w:color w:val="FFFFFF" w:themeColor="background1"/>
                    <w:sz w:val="8"/>
                    <w:szCs w:val="16"/>
                  </w:rPr>
                  <w:t>(vertikal)</w:t>
                </w:r>
              </w:p>
            </w:tc>
            <w:tc>
              <w:tcPr>
                <w:tcW w:w="992" w:type="dxa"/>
                <w:textDirection w:val="btLr"/>
              </w:tcPr>
              <w:p w14:paraId="493723A0" w14:textId="77777777" w:rsidR="008F5FB1" w:rsidRPr="00E73D65" w:rsidRDefault="008F5FB1" w:rsidP="00440905">
                <w:pPr>
                  <w:pStyle w:val="Datenzelle"/>
                  <w:jc w:val="center"/>
                </w:pPr>
              </w:p>
            </w:tc>
            <w:tc>
              <w:tcPr>
                <w:tcW w:w="1134" w:type="dxa"/>
                <w:textDirection w:val="btLr"/>
              </w:tcPr>
              <w:p w14:paraId="635E978D" w14:textId="77777777" w:rsidR="008F5FB1" w:rsidRPr="00E73D65" w:rsidRDefault="008F5FB1" w:rsidP="00440905">
                <w:pPr>
                  <w:pStyle w:val="Datenzelle"/>
                  <w:jc w:val="center"/>
                </w:pPr>
              </w:p>
              <w:p w14:paraId="3EE8E1AD" w14:textId="77777777" w:rsidR="008F5FB1" w:rsidRPr="00E73D65" w:rsidRDefault="008F5FB1" w:rsidP="00440905">
                <w:pPr>
                  <w:pStyle w:val="Datenzelle"/>
                  <w:jc w:val="center"/>
                </w:pPr>
                <w:r w:rsidRPr="00E73D65">
                  <w:t>...</w:t>
                </w:r>
              </w:p>
              <w:p w14:paraId="07268171" w14:textId="77777777" w:rsidR="008F5FB1" w:rsidRPr="00E73D65" w:rsidRDefault="008F5FB1" w:rsidP="00440905">
                <w:pPr>
                  <w:pStyle w:val="Datenzelle"/>
                  <w:jc w:val="center"/>
                  <w:rPr>
                    <w:color w:val="FFFFFF" w:themeColor="background1"/>
                  </w:rPr>
                </w:pPr>
                <w:r w:rsidRPr="00E73D65">
                  <w:rPr>
                    <w:color w:val="FFFFFF" w:themeColor="background1"/>
                    <w:sz w:val="8"/>
                    <w:szCs w:val="16"/>
                  </w:rPr>
                  <w:t>(vertikal)</w:t>
                </w:r>
              </w:p>
            </w:tc>
          </w:tr>
          <w:tr w:rsidR="008F5FB1" w14:paraId="7E93AA42" w14:textId="77777777" w:rsidTr="005F465C">
            <w:tc>
              <w:tcPr>
                <w:tcW w:w="1093" w:type="dxa"/>
                <w:vMerge/>
              </w:tcPr>
              <w:p w14:paraId="265A7958" w14:textId="77777777" w:rsidR="008F5FB1" w:rsidRDefault="008F5FB1" w:rsidP="005F465C">
                <w:pPr>
                  <w:jc w:val="center"/>
                </w:pPr>
              </w:p>
            </w:tc>
            <w:tc>
              <w:tcPr>
                <w:tcW w:w="1124" w:type="dxa"/>
              </w:tcPr>
              <w:p w14:paraId="77EDE807" w14:textId="787E9C87" w:rsidR="008F5FB1" w:rsidRPr="00E73D65" w:rsidRDefault="00E73D65" w:rsidP="00440905">
                <w:pPr>
                  <w:pStyle w:val="Datenzelle"/>
                  <w:jc w:val="center"/>
                </w:pPr>
                <w:r w:rsidRPr="00E73D65">
                  <w:t>a_</w:t>
                </w:r>
                <w:r w:rsidR="008F5FB1" w:rsidRPr="00E73D65">
                  <w:t>i1</w:t>
                </w:r>
              </w:p>
            </w:tc>
            <w:tc>
              <w:tcPr>
                <w:tcW w:w="1124" w:type="dxa"/>
              </w:tcPr>
              <w:p w14:paraId="7CEB442F" w14:textId="30ACA063" w:rsidR="008F5FB1" w:rsidRPr="00E73D65" w:rsidRDefault="00E73D65" w:rsidP="00440905">
                <w:pPr>
                  <w:pStyle w:val="Datenzelle"/>
                  <w:jc w:val="center"/>
                </w:pPr>
                <w:r w:rsidRPr="00E73D65">
                  <w:t>a_</w:t>
                </w:r>
                <w:r w:rsidR="008F5FB1" w:rsidRPr="00E73D65">
                  <w:t>i2</w:t>
                </w:r>
              </w:p>
            </w:tc>
            <w:tc>
              <w:tcPr>
                <w:tcW w:w="975" w:type="dxa"/>
              </w:tcPr>
              <w:p w14:paraId="68A3B1CA" w14:textId="77777777" w:rsidR="008F5FB1" w:rsidRPr="00E73D65" w:rsidRDefault="008F5FB1" w:rsidP="00440905">
                <w:pPr>
                  <w:pStyle w:val="Datenzelle"/>
                  <w:jc w:val="center"/>
                </w:pPr>
                <w:r w:rsidRPr="00E73D65">
                  <w:t>...</w:t>
                </w:r>
              </w:p>
            </w:tc>
            <w:tc>
              <w:tcPr>
                <w:tcW w:w="1179" w:type="dxa"/>
              </w:tcPr>
              <w:p w14:paraId="6AE86FD1" w14:textId="6A9FA41B" w:rsidR="008F5FB1" w:rsidRPr="00E73D65" w:rsidRDefault="00E73D65" w:rsidP="00440905">
                <w:pPr>
                  <w:pStyle w:val="Datenzelle"/>
                  <w:jc w:val="center"/>
                </w:pPr>
                <w:proofErr w:type="spellStart"/>
                <w:r w:rsidRPr="00E73D65">
                  <w:t>a_</w:t>
                </w:r>
                <w:r w:rsidR="008F5FB1" w:rsidRPr="00E73D65">
                  <w:t>ij</w:t>
                </w:r>
                <w:proofErr w:type="spellEnd"/>
              </w:p>
            </w:tc>
            <w:tc>
              <w:tcPr>
                <w:tcW w:w="992" w:type="dxa"/>
              </w:tcPr>
              <w:p w14:paraId="7216922B" w14:textId="77777777" w:rsidR="008F5FB1" w:rsidRPr="00E73D65" w:rsidRDefault="008F5FB1" w:rsidP="00440905">
                <w:pPr>
                  <w:pStyle w:val="Datenzelle"/>
                  <w:jc w:val="center"/>
                </w:pPr>
                <w:r w:rsidRPr="00E73D65">
                  <w:t>...</w:t>
                </w:r>
              </w:p>
            </w:tc>
            <w:tc>
              <w:tcPr>
                <w:tcW w:w="1134" w:type="dxa"/>
              </w:tcPr>
              <w:p w14:paraId="66F27587" w14:textId="2489DE4D" w:rsidR="008F5FB1" w:rsidRPr="00E73D65" w:rsidRDefault="00E73D65" w:rsidP="00440905">
                <w:pPr>
                  <w:pStyle w:val="Datenzelle"/>
                  <w:jc w:val="center"/>
                </w:pPr>
                <w:proofErr w:type="spellStart"/>
                <w:r w:rsidRPr="00E73D65">
                  <w:t>a_</w:t>
                </w:r>
                <w:r w:rsidR="008F5FB1" w:rsidRPr="00E73D65">
                  <w:t>in</w:t>
                </w:r>
                <w:proofErr w:type="spellEnd"/>
              </w:p>
            </w:tc>
          </w:tr>
          <w:tr w:rsidR="008F5FB1" w14:paraId="44301EB1" w14:textId="77777777" w:rsidTr="005F465C">
            <w:trPr>
              <w:cantSplit/>
              <w:trHeight w:val="434"/>
            </w:trPr>
            <w:tc>
              <w:tcPr>
                <w:tcW w:w="1093" w:type="dxa"/>
                <w:vMerge/>
                <w:textDirection w:val="btLr"/>
              </w:tcPr>
              <w:p w14:paraId="01F7AD9A" w14:textId="77777777" w:rsidR="008F5FB1" w:rsidRDefault="008F5FB1" w:rsidP="005F465C">
                <w:pPr>
                  <w:ind w:left="113" w:right="113"/>
                  <w:jc w:val="center"/>
                </w:pPr>
              </w:p>
            </w:tc>
            <w:tc>
              <w:tcPr>
                <w:tcW w:w="1124" w:type="dxa"/>
                <w:textDirection w:val="btLr"/>
              </w:tcPr>
              <w:p w14:paraId="15CB97BB" w14:textId="77777777" w:rsidR="008F5FB1" w:rsidRPr="00E73D65" w:rsidRDefault="008F5FB1" w:rsidP="00440905">
                <w:pPr>
                  <w:pStyle w:val="Datenzelle"/>
                  <w:jc w:val="center"/>
                </w:pPr>
              </w:p>
              <w:p w14:paraId="3E88AFE9" w14:textId="77777777" w:rsidR="008F5FB1" w:rsidRPr="00E73D65" w:rsidRDefault="008F5FB1" w:rsidP="00440905">
                <w:pPr>
                  <w:pStyle w:val="Datenzelle"/>
                  <w:jc w:val="center"/>
                </w:pPr>
                <w:r w:rsidRPr="00E73D65">
                  <w:t>...</w:t>
                </w:r>
              </w:p>
              <w:p w14:paraId="1CD1595C" w14:textId="77777777" w:rsidR="008F5FB1" w:rsidRPr="00E73D65" w:rsidRDefault="008F5FB1" w:rsidP="00440905">
                <w:pPr>
                  <w:pStyle w:val="Datenzelle"/>
                  <w:jc w:val="center"/>
                  <w:rPr>
                    <w:color w:val="FFFFFF" w:themeColor="background1"/>
                    <w:sz w:val="16"/>
                    <w:szCs w:val="16"/>
                  </w:rPr>
                </w:pPr>
                <w:r w:rsidRPr="00E73D65">
                  <w:rPr>
                    <w:color w:val="FFFFFF" w:themeColor="background1"/>
                    <w:sz w:val="8"/>
                    <w:szCs w:val="16"/>
                  </w:rPr>
                  <w:t>(vertikal)</w:t>
                </w:r>
              </w:p>
            </w:tc>
            <w:tc>
              <w:tcPr>
                <w:tcW w:w="1124" w:type="dxa"/>
                <w:textDirection w:val="btLr"/>
              </w:tcPr>
              <w:p w14:paraId="265DDE7D" w14:textId="77777777" w:rsidR="008F5FB1" w:rsidRPr="00E73D65" w:rsidRDefault="008F5FB1" w:rsidP="00440905">
                <w:pPr>
                  <w:pStyle w:val="Datenzelle"/>
                  <w:jc w:val="center"/>
                </w:pPr>
              </w:p>
              <w:p w14:paraId="7A2D207F" w14:textId="77777777" w:rsidR="008F5FB1" w:rsidRPr="00E73D65" w:rsidRDefault="008F5FB1" w:rsidP="00440905">
                <w:pPr>
                  <w:pStyle w:val="Datenzelle"/>
                  <w:jc w:val="center"/>
                </w:pPr>
                <w:r w:rsidRPr="00E73D65">
                  <w:t>...</w:t>
                </w:r>
              </w:p>
              <w:p w14:paraId="3044A618" w14:textId="77777777" w:rsidR="008F5FB1" w:rsidRPr="00E73D65" w:rsidRDefault="008F5FB1" w:rsidP="00440905">
                <w:pPr>
                  <w:pStyle w:val="Datenzelle"/>
                  <w:jc w:val="center"/>
                  <w:rPr>
                    <w:color w:val="FFFFFF" w:themeColor="background1"/>
                    <w:sz w:val="16"/>
                    <w:szCs w:val="16"/>
                  </w:rPr>
                </w:pPr>
                <w:r w:rsidRPr="00E73D65">
                  <w:rPr>
                    <w:color w:val="FFFFFF" w:themeColor="background1"/>
                    <w:sz w:val="8"/>
                    <w:szCs w:val="16"/>
                  </w:rPr>
                  <w:t>(vertikal)</w:t>
                </w:r>
              </w:p>
            </w:tc>
            <w:tc>
              <w:tcPr>
                <w:tcW w:w="975" w:type="dxa"/>
                <w:textDirection w:val="btLr"/>
              </w:tcPr>
              <w:p w14:paraId="54A4A73B" w14:textId="77777777" w:rsidR="008F5FB1" w:rsidRPr="00E73D65" w:rsidRDefault="008F5FB1" w:rsidP="00440905">
                <w:pPr>
                  <w:pStyle w:val="Datenzelle"/>
                  <w:jc w:val="center"/>
                </w:pPr>
              </w:p>
            </w:tc>
            <w:tc>
              <w:tcPr>
                <w:tcW w:w="1179" w:type="dxa"/>
                <w:textDirection w:val="btLr"/>
              </w:tcPr>
              <w:p w14:paraId="4BB06B55" w14:textId="77777777" w:rsidR="008F5FB1" w:rsidRPr="00E73D65" w:rsidRDefault="008F5FB1" w:rsidP="00440905">
                <w:pPr>
                  <w:pStyle w:val="Datenzelle"/>
                  <w:jc w:val="center"/>
                </w:pPr>
              </w:p>
              <w:p w14:paraId="4A12811B" w14:textId="77777777" w:rsidR="008F5FB1" w:rsidRPr="00E73D65" w:rsidRDefault="008F5FB1" w:rsidP="00440905">
                <w:pPr>
                  <w:pStyle w:val="Datenzelle"/>
                  <w:jc w:val="center"/>
                </w:pPr>
                <w:r w:rsidRPr="00E73D65">
                  <w:t>...</w:t>
                </w:r>
              </w:p>
              <w:p w14:paraId="42EFD1DC" w14:textId="77777777" w:rsidR="008F5FB1" w:rsidRPr="00E73D65" w:rsidRDefault="008F5FB1" w:rsidP="00440905">
                <w:pPr>
                  <w:pStyle w:val="Datenzelle"/>
                  <w:jc w:val="center"/>
                  <w:rPr>
                    <w:color w:val="FFFFFF" w:themeColor="background1"/>
                    <w:sz w:val="16"/>
                    <w:szCs w:val="16"/>
                  </w:rPr>
                </w:pPr>
                <w:r w:rsidRPr="00E73D65">
                  <w:rPr>
                    <w:color w:val="FFFFFF" w:themeColor="background1"/>
                    <w:sz w:val="8"/>
                    <w:szCs w:val="16"/>
                  </w:rPr>
                  <w:t>(vertikal)</w:t>
                </w:r>
              </w:p>
            </w:tc>
            <w:tc>
              <w:tcPr>
                <w:tcW w:w="992" w:type="dxa"/>
                <w:textDirection w:val="btLr"/>
              </w:tcPr>
              <w:p w14:paraId="0552B1BA" w14:textId="77777777" w:rsidR="008F5FB1" w:rsidRPr="00E73D65" w:rsidRDefault="008F5FB1" w:rsidP="00440905">
                <w:pPr>
                  <w:pStyle w:val="Datenzelle"/>
                  <w:jc w:val="center"/>
                </w:pPr>
              </w:p>
            </w:tc>
            <w:tc>
              <w:tcPr>
                <w:tcW w:w="1134" w:type="dxa"/>
                <w:textDirection w:val="btLr"/>
              </w:tcPr>
              <w:p w14:paraId="5078E704" w14:textId="77777777" w:rsidR="008F5FB1" w:rsidRPr="00E73D65" w:rsidRDefault="008F5FB1" w:rsidP="00440905">
                <w:pPr>
                  <w:pStyle w:val="Datenzelle"/>
                  <w:jc w:val="center"/>
                </w:pPr>
              </w:p>
              <w:p w14:paraId="49435201" w14:textId="77777777" w:rsidR="008F5FB1" w:rsidRPr="00E73D65" w:rsidRDefault="008F5FB1" w:rsidP="00440905">
                <w:pPr>
                  <w:pStyle w:val="Datenzelle"/>
                  <w:jc w:val="center"/>
                </w:pPr>
                <w:r w:rsidRPr="00E73D65">
                  <w:t>...</w:t>
                </w:r>
              </w:p>
              <w:p w14:paraId="36ADCA21" w14:textId="77777777" w:rsidR="008F5FB1" w:rsidRPr="00E73D65" w:rsidRDefault="008F5FB1" w:rsidP="00440905">
                <w:pPr>
                  <w:pStyle w:val="Datenzelle"/>
                  <w:jc w:val="center"/>
                  <w:rPr>
                    <w:color w:val="FFFFFF" w:themeColor="background1"/>
                    <w:sz w:val="16"/>
                    <w:szCs w:val="16"/>
                  </w:rPr>
                </w:pPr>
                <w:r w:rsidRPr="00E73D65">
                  <w:rPr>
                    <w:color w:val="FFFFFF" w:themeColor="background1"/>
                    <w:sz w:val="8"/>
                    <w:szCs w:val="16"/>
                  </w:rPr>
                  <w:t>(vertikal)</w:t>
                </w:r>
              </w:p>
            </w:tc>
          </w:tr>
          <w:tr w:rsidR="008F5FB1" w14:paraId="58692397" w14:textId="77777777" w:rsidTr="005F465C">
            <w:tc>
              <w:tcPr>
                <w:tcW w:w="1093" w:type="dxa"/>
                <w:vMerge/>
              </w:tcPr>
              <w:p w14:paraId="051649D1" w14:textId="77777777" w:rsidR="008F5FB1" w:rsidRDefault="008F5FB1" w:rsidP="005F465C">
                <w:pPr>
                  <w:jc w:val="center"/>
                </w:pPr>
              </w:p>
            </w:tc>
            <w:tc>
              <w:tcPr>
                <w:tcW w:w="1124" w:type="dxa"/>
              </w:tcPr>
              <w:p w14:paraId="431A7E6A" w14:textId="5C5FBA91" w:rsidR="008F5FB1" w:rsidRPr="00E73D65" w:rsidRDefault="00E73D65" w:rsidP="00440905">
                <w:pPr>
                  <w:pStyle w:val="Datenzelle"/>
                  <w:jc w:val="center"/>
                </w:pPr>
                <w:r w:rsidRPr="00E73D65">
                  <w:t>a_</w:t>
                </w:r>
                <w:r w:rsidR="008F5FB1" w:rsidRPr="00E73D65">
                  <w:t>m1</w:t>
                </w:r>
              </w:p>
            </w:tc>
            <w:tc>
              <w:tcPr>
                <w:tcW w:w="1124" w:type="dxa"/>
              </w:tcPr>
              <w:p w14:paraId="6A7077C8" w14:textId="17EF79C1" w:rsidR="008F5FB1" w:rsidRPr="00E73D65" w:rsidRDefault="00E73D65" w:rsidP="00440905">
                <w:pPr>
                  <w:pStyle w:val="Datenzelle"/>
                  <w:jc w:val="center"/>
                </w:pPr>
                <w:r w:rsidRPr="00E73D65">
                  <w:t>a_</w:t>
                </w:r>
                <w:r w:rsidR="008F5FB1" w:rsidRPr="00E73D65">
                  <w:t>m2</w:t>
                </w:r>
              </w:p>
            </w:tc>
            <w:tc>
              <w:tcPr>
                <w:tcW w:w="975" w:type="dxa"/>
              </w:tcPr>
              <w:p w14:paraId="77B0143C" w14:textId="77777777" w:rsidR="008F5FB1" w:rsidRPr="00E73D65" w:rsidRDefault="008F5FB1" w:rsidP="00440905">
                <w:pPr>
                  <w:pStyle w:val="Datenzelle"/>
                  <w:jc w:val="center"/>
                </w:pPr>
                <w:r w:rsidRPr="00E73D65">
                  <w:t>...</w:t>
                </w:r>
              </w:p>
            </w:tc>
            <w:tc>
              <w:tcPr>
                <w:tcW w:w="1179" w:type="dxa"/>
              </w:tcPr>
              <w:p w14:paraId="3905472C" w14:textId="64282AA7" w:rsidR="008F5FB1" w:rsidRPr="00E73D65" w:rsidRDefault="00E73D65" w:rsidP="00440905">
                <w:pPr>
                  <w:pStyle w:val="Datenzelle"/>
                  <w:jc w:val="center"/>
                </w:pPr>
                <w:proofErr w:type="spellStart"/>
                <w:r w:rsidRPr="00E73D65">
                  <w:t>a_</w:t>
                </w:r>
                <w:r w:rsidR="008F5FB1" w:rsidRPr="00E73D65">
                  <w:t>mj</w:t>
                </w:r>
                <w:proofErr w:type="spellEnd"/>
              </w:p>
            </w:tc>
            <w:tc>
              <w:tcPr>
                <w:tcW w:w="992" w:type="dxa"/>
              </w:tcPr>
              <w:p w14:paraId="1A8822C0" w14:textId="77777777" w:rsidR="008F5FB1" w:rsidRPr="00E73D65" w:rsidRDefault="008F5FB1" w:rsidP="00440905">
                <w:pPr>
                  <w:pStyle w:val="Datenzelle"/>
                  <w:jc w:val="center"/>
                </w:pPr>
                <w:r w:rsidRPr="00E73D65">
                  <w:t>...</w:t>
                </w:r>
              </w:p>
            </w:tc>
            <w:tc>
              <w:tcPr>
                <w:tcW w:w="1134" w:type="dxa"/>
              </w:tcPr>
              <w:p w14:paraId="73A9E954" w14:textId="3147552E" w:rsidR="008F5FB1" w:rsidRPr="00E73D65" w:rsidRDefault="00E73D65" w:rsidP="00440905">
                <w:pPr>
                  <w:pStyle w:val="Datenzelle"/>
                  <w:jc w:val="center"/>
                </w:pPr>
                <w:proofErr w:type="spellStart"/>
                <w:r w:rsidRPr="00E73D65">
                  <w:t>a_</w:t>
                </w:r>
                <w:r w:rsidR="008F5FB1" w:rsidRPr="00E73D65">
                  <w:t>mn</w:t>
                </w:r>
                <w:proofErr w:type="spellEnd"/>
              </w:p>
            </w:tc>
          </w:tr>
        </w:tbl>
      </w:sdtContent>
    </w:sdt>
    <w:p w14:paraId="54873D3C" w14:textId="77777777" w:rsidR="008F5FB1" w:rsidRDefault="008F5FB1" w:rsidP="008F5FB1">
      <w:pPr>
        <w:pStyle w:val="Listenabsatz"/>
        <w:numPr>
          <w:ilvl w:val="0"/>
          <w:numId w:val="18"/>
        </w:numPr>
        <w:spacing w:before="240"/>
      </w:pPr>
      <w:r>
        <w:rPr>
          <w:noProof/>
          <w:lang w:eastAsia="de-DE"/>
        </w:rPr>
        <w:drawing>
          <wp:inline distT="0" distB="0" distL="0" distR="0" wp14:anchorId="261BCA66" wp14:editId="13306427">
            <wp:extent cx="3251918" cy="276759"/>
            <wp:effectExtent l="0" t="0" r="0" b="0"/>
            <wp:docPr id="1" name="Grafik 1" descr="Definition Doppelsummenelemente a_ij.&#10;a_{ij} \in \mathds{R} \text{ mit } 1\leq i \leq m \text{ und } 1\leq j \leq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efinition Doppelsummenelemente a_ij.&#10;a_{ij} \in \mathds{R} \text{ mit } 1\leq i \leq m \text{ und } 1\leq j \leq n"/>
                    <pic:cNvPicPr>
                      <a:picLocks noChangeAspect="1"/>
                    </pic:cNvPicPr>
                  </pic:nvPicPr>
                  <pic:blipFill>
                    <a:blip r:embed="rId9"/>
                    <a:stretch/>
                  </pic:blipFill>
                  <pic:spPr bwMode="auto">
                    <a:xfrm>
                      <a:off x="0" y="0"/>
                      <a:ext cx="3251918" cy="276759"/>
                    </a:xfrm>
                    <a:prstGeom prst="rect">
                      <a:avLst/>
                    </a:prstGeom>
                  </pic:spPr>
                </pic:pic>
              </a:graphicData>
            </a:graphic>
          </wp:inline>
        </w:drawing>
      </w:r>
    </w:p>
    <w:p w14:paraId="6344F76B" w14:textId="77777777" w:rsidR="008F5FB1" w:rsidRDefault="008F5FB1" w:rsidP="008F5FB1">
      <w:pPr>
        <w:pStyle w:val="Listenabsatz"/>
        <w:numPr>
          <w:ilvl w:val="0"/>
          <w:numId w:val="18"/>
        </w:numPr>
      </w:pPr>
      <w:r>
        <w:t>(zeitweilige Einblendung: Doppelsummen können nur auf entsprechend strukturierte Objekte angewandt werden.)</w:t>
      </w:r>
    </w:p>
    <w:p w14:paraId="67D4AECB" w14:textId="77777777" w:rsidR="008F5FB1" w:rsidRDefault="008F5FB1" w:rsidP="008F5FB1">
      <w:pPr>
        <w:pStyle w:val="berschrift20"/>
      </w:pPr>
      <w:r>
        <w:t>Sprechtext</w:t>
      </w:r>
    </w:p>
    <w:p w14:paraId="6542834D" w14:textId="77777777" w:rsidR="008F5FB1" w:rsidRDefault="008F5FB1" w:rsidP="008F5FB1">
      <w:r>
        <w:t xml:space="preserve">Dieses Illustrationsbeispiel verallgemeinernd werden wir im Folgenden Summen für Objekte bilden, welche eine tabellarische Struktur aufweisen, das heißt, unsere Daten sind in Zeilen und Spalten geordnet. Die jeweiligen Einträge notieren wir grundsätzlich allgemein abstrakt im Rahmen dieser Veranstaltung mit klein a und einem Index, welcher zuerst die dem Eintrag entsprechende Zeile notiert und dann die Spalte. Der Eintrag a_12 kennzeichnet also den Eintrag in der ersten Zeile in der zweiten Spalte. Und grundsätzlich gehen wir davon aus, dass alle Einträge entweder bekannte oder aber unbekannte reelle Zahlen sind, was wir hier auf den Folien mit der Notation </w:t>
      </w:r>
      <w:proofErr w:type="spellStart"/>
      <w:r>
        <w:t>a_ij</w:t>
      </w:r>
      <w:proofErr w:type="spellEnd"/>
      <w:r>
        <w:t xml:space="preserve"> ist Element von R kennzeichnen, also Element der reellen Zahlen. Und dabei ist i die jeweilige Zeile des Eintrages und nimmt die ganzzahligen Werte zwischen 1 und m an, und j die jeweilige Spalte des Eintrages mit den ganzzahligen Werten zwischen 1 und n. Bevor wir nun mit dem Bilden von Summen starten, möchte </w:t>
      </w:r>
      <w:r>
        <w:lastRenderedPageBreak/>
        <w:t>ich an dieser Stelle noch einmal festhalten, dass diese tabellarische Struktur mit Zeilen und Spalten eine essenzielle Voraussetzung für das Bilden von Doppelsummen ist, so wie wir sie im Rahmen dieser Vorlesung betrachten. Mit dieser tabellarischen bzw. matrixartigen Struktur werden wir uns in dem Kapitel ‚Lineare Algebra 1‘ noch ausführlicher beschäftigen.</w:t>
      </w:r>
    </w:p>
    <w:p w14:paraId="43B40DD8" w14:textId="77777777" w:rsidR="008F5FB1" w:rsidRDefault="008F5FB1" w:rsidP="008F5FB1">
      <w:pPr>
        <w:pStyle w:val="berschrift1"/>
      </w:pPr>
      <w:bookmarkStart w:id="11" w:name="_Toc158727353"/>
      <w:r>
        <w:t>Folie 7 – Zeilensummen</w:t>
      </w:r>
      <w:bookmarkEnd w:id="11"/>
    </w:p>
    <w:p w14:paraId="6D83EE62" w14:textId="77777777" w:rsidR="008F5FB1" w:rsidRDefault="008F5FB1" w:rsidP="008F5FB1">
      <w:pPr>
        <w:pStyle w:val="berschrift20"/>
      </w:pPr>
      <w:r>
        <w:t>Folientext</w:t>
      </w:r>
    </w:p>
    <w:p w14:paraId="795D1A69" w14:textId="6275895C" w:rsidR="008F5FB1" w:rsidRDefault="008F5FB1" w:rsidP="008F5FB1">
      <w:pPr>
        <w:pStyle w:val="Listenabsatz"/>
        <w:numPr>
          <w:ilvl w:val="0"/>
          <w:numId w:val="18"/>
        </w:numPr>
      </w:pPr>
      <w:bookmarkStart w:id="12" w:name="_Hlk147756535"/>
      <w:r>
        <w:t xml:space="preserve">Abbildung: Tabellarische Darstellung von Daten mit entsprechender Notation (siehe </w:t>
      </w:r>
      <w:hyperlink w:anchor="_Folie_6_–" w:tooltip="#_Folie_6_–" w:history="1">
        <w:r>
          <w:rPr>
            <w:rStyle w:val="Hyperlink"/>
          </w:rPr>
          <w:t>Folie 6</w:t>
        </w:r>
      </w:hyperlink>
      <w:r>
        <w:t>)</w:t>
      </w:r>
      <w:bookmarkEnd w:id="12"/>
    </w:p>
    <w:p w14:paraId="03CB353F" w14:textId="77777777" w:rsidR="008F5FB1" w:rsidRDefault="008F5FB1" w:rsidP="008F5FB1">
      <w:pPr>
        <w:spacing w:after="0"/>
      </w:pPr>
      <w:r>
        <w:t>Zeilensummen:</w:t>
      </w:r>
    </w:p>
    <w:p w14:paraId="25C6522F" w14:textId="77777777" w:rsidR="008F5FB1" w:rsidRDefault="008F5FB1" w:rsidP="008F5FB1">
      <w:pPr>
        <w:pStyle w:val="Listenabsatz"/>
        <w:numPr>
          <w:ilvl w:val="0"/>
          <w:numId w:val="18"/>
        </w:numPr>
      </w:pPr>
      <w:r>
        <w:rPr>
          <w:noProof/>
          <w:lang w:eastAsia="de-DE"/>
        </w:rPr>
        <w:drawing>
          <wp:inline distT="0" distB="0" distL="0" distR="0" wp14:anchorId="427EEF61" wp14:editId="1AB23375">
            <wp:extent cx="3019425" cy="550099"/>
            <wp:effectExtent l="0" t="0" r="0" b="2540"/>
            <wp:docPr id="2" name="Grafik 1" descr="Formel: Zeilensummen.&#10;\sum_{j=1}^{n}{a_{1j}},\; \sum_{j=1}^{n}{a_{2j}},\;\ldots,\sum_{j=1}^{n}{a_{ij}},\;\ldots,\sum_{j=1}^{n}{a_{mj}}&#10;Die erste hier aufgeführte Zeilensumme ist die Summe von j gleich eins bis n über a mit dem Index 1j.&#10;Die zweite Zeilensumme ist die Summe von j gleich eins bis n über a mit dem Index 2j. Punkt, Punkt, Punkt für mögliche weitere Zeilensummen.&#10;Die dritte Zeilensumme ist die Summe für die i-te Zeile: Summe von j gleich eins bis n über a mit dem Index ij.&#10;Punkt, Punkt, Punkt für mögliche weitere Zeilensummen.&#10;Die letzte Zeilensumme ist die Summe für die m-te Zeile: Summe von j gleich eins bis n über a mit dem Index 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Formel: Zeilensummen.&#10;\sum_{j=1}^{n}{a_{1j}},\; \sum_{j=1}^{n}{a_{2j}},\;\ldots,\sum_{j=1}^{n}{a_{ij}},\;\ldots,\sum_{j=1}^{n}{a_{mj}}&#10;Die erste hier aufgeführte Zeilensumme ist die Summe von j gleich eins bis n über a mit dem Index 1j.&#10;Die zweite Zeilensumme ist die Summe von j gleich eins bis n über a mit dem Index 2j. Punkt, Punkt, Punkt für mögliche weitere Zeilensummen.&#10;Die dritte Zeilensumme ist die Summe für die i-te Zeile: Summe von j gleich eins bis n über a mit dem Index ij.&#10;Punkt, Punkt, Punkt für mögliche weitere Zeilensummen.&#10;Die letzte Zeilensumme ist die Summe für die m-te Zeile: Summe von j gleich eins bis n über a mit dem Index mj."/>
                    <pic:cNvPicPr>
                      <a:picLocks noChangeAspect="1"/>
                    </pic:cNvPicPr>
                  </pic:nvPicPr>
                  <pic:blipFill>
                    <a:blip r:embed="rId10"/>
                    <a:stretch/>
                  </pic:blipFill>
                  <pic:spPr bwMode="auto">
                    <a:xfrm>
                      <a:off x="0" y="0"/>
                      <a:ext cx="3026887" cy="551458"/>
                    </a:xfrm>
                    <a:prstGeom prst="rect">
                      <a:avLst/>
                    </a:prstGeom>
                  </pic:spPr>
                </pic:pic>
              </a:graphicData>
            </a:graphic>
          </wp:inline>
        </w:drawing>
      </w:r>
    </w:p>
    <w:p w14:paraId="444B9391" w14:textId="77777777" w:rsidR="008F5FB1" w:rsidRDefault="008F5FB1" w:rsidP="008F5FB1">
      <w:pPr>
        <w:pStyle w:val="berschrift20"/>
      </w:pPr>
      <w:r>
        <w:t>Sprechtext</w:t>
      </w:r>
    </w:p>
    <w:p w14:paraId="2268E7E3" w14:textId="77777777" w:rsidR="008F5FB1" w:rsidRDefault="008F5FB1" w:rsidP="008F5FB1">
      <w:r>
        <w:t xml:space="preserve">Wenn wir für die Tabelle die Zeilen einzeln betrachten, können wir grundsätzlich für jede Zeile die Summe entsprechend dem Vorgehen aus dem vorherigen Kapitel E 3.1 berechnen. Bei m Zeilen ergeben sich somit m einzeln zu bildende Summen, welche unter der Tabelle auf dieser Folie abgebildet sind. Die erste Summe, welche von j=1 bis n läuft und a_1j aufsummiert, stellt also die Summe der ersten Zeile dar. Ich kann das hier an dieser Stelle auf den Folien noch mal notieren. Das heißt, wir haben die erste Zeile, über die wir die Summe bilden, die ich hier auch noch mal rechts neben der Tabelle handschriftlich vermerken werde. Wir würden also die Summe von j=1 bis n über eben all die Elemente in der ersten Zeile, also </w:t>
      </w:r>
      <w:proofErr w:type="spellStart"/>
      <w:r>
        <w:t>a_i</w:t>
      </w:r>
      <w:proofErr w:type="spellEnd"/>
      <w:r>
        <w:t xml:space="preserve"> für eine gegebene j-</w:t>
      </w:r>
      <w:proofErr w:type="spellStart"/>
      <w:r>
        <w:t>te</w:t>
      </w:r>
      <w:proofErr w:type="spellEnd"/>
      <w:r>
        <w:t xml:space="preserve"> Spalte, berechnen. Und diesen Ausdruck finden Sie dann natürlich noch mal in lesbarer Form unten links hier aufgeführt. Analog gibt die zweite hier angegebene Summe die Summe über alle Elemente der zweiten Zeile. Das heißt, auch hier würde ich das </w:t>
      </w:r>
      <w:proofErr w:type="spellStart"/>
      <w:r>
        <w:t>ganze</w:t>
      </w:r>
      <w:proofErr w:type="spellEnd"/>
      <w:r>
        <w:t xml:space="preserve"> noch mal unterstreichen und mit einem Pfeil auf die zweite hier dargestellte Summe mit Hilfe des Summenzeichens verweisen. Und das können wir dann zeilenweise weiterführen bis zur m-</w:t>
      </w:r>
      <w:proofErr w:type="spellStart"/>
      <w:r>
        <w:t>ten</w:t>
      </w:r>
      <w:proofErr w:type="spellEnd"/>
      <w:r>
        <w:t xml:space="preserve"> und letzten Zeile, wo wir jetzt eben die Summe von j=1 bis n für </w:t>
      </w:r>
      <w:proofErr w:type="spellStart"/>
      <w:r>
        <w:t>a_mj</w:t>
      </w:r>
      <w:proofErr w:type="spellEnd"/>
      <w:r>
        <w:t xml:space="preserve"> laufen lassen, und diese letzte Zeile wäre hier entsprechend als letztes noch mal aufgeführt.</w:t>
      </w:r>
    </w:p>
    <w:p w14:paraId="2D94AA83" w14:textId="77777777" w:rsidR="008F5FB1" w:rsidRDefault="008F5FB1" w:rsidP="008F5FB1">
      <w:pPr>
        <w:pStyle w:val="berschrift1"/>
      </w:pPr>
      <w:bookmarkStart w:id="13" w:name="_Toc158727354"/>
      <w:r>
        <w:t>Folie 8 – Zeilensummen – Illustrationsbeispiel</w:t>
      </w:r>
      <w:bookmarkEnd w:id="13"/>
    </w:p>
    <w:p w14:paraId="3B5E1C29" w14:textId="77777777" w:rsidR="008F5FB1" w:rsidRDefault="008F5FB1" w:rsidP="008F5FB1">
      <w:pPr>
        <w:pStyle w:val="berschrift20"/>
      </w:pPr>
      <w:r>
        <w:t>Folientext</w:t>
      </w:r>
    </w:p>
    <w:p w14:paraId="246B300E" w14:textId="73ABE920" w:rsidR="008F5FB1" w:rsidRDefault="008F5FB1" w:rsidP="008F5FB1">
      <w:pPr>
        <w:pStyle w:val="Listenabsatz"/>
        <w:numPr>
          <w:ilvl w:val="0"/>
          <w:numId w:val="18"/>
        </w:numPr>
      </w:pPr>
      <w:r>
        <w:t xml:space="preserve">Abbildung: Tabelle der konkreten Umsatzzahlen (siehe </w:t>
      </w:r>
      <w:hyperlink w:anchor="_Folie_5_–" w:tooltip="#_Folie_5_–" w:history="1">
        <w:r>
          <w:rPr>
            <w:rStyle w:val="Hyperlink"/>
          </w:rPr>
          <w:t>Folie 5</w:t>
        </w:r>
      </w:hyperlink>
      <w:r>
        <w:t>)</w:t>
      </w:r>
    </w:p>
    <w:p w14:paraId="3F1F56C9" w14:textId="77777777" w:rsidR="008F5FB1" w:rsidRDefault="008F5FB1" w:rsidP="008F5FB1">
      <w:pPr>
        <w:spacing w:after="0"/>
      </w:pPr>
      <w:r>
        <w:t>Zeilensummen:</w:t>
      </w:r>
    </w:p>
    <w:p w14:paraId="305144B9" w14:textId="77777777" w:rsidR="008F5FB1" w:rsidRDefault="008F5FB1" w:rsidP="008F5FB1">
      <w:pPr>
        <w:pStyle w:val="Listenabsatz"/>
        <w:numPr>
          <w:ilvl w:val="0"/>
          <w:numId w:val="18"/>
        </w:numPr>
      </w:pPr>
      <w:r>
        <w:rPr>
          <w:noProof/>
          <w:lang w:eastAsia="de-DE"/>
        </w:rPr>
        <w:drawing>
          <wp:inline distT="0" distB="0" distL="0" distR="0" wp14:anchorId="416CD377" wp14:editId="06F94C68">
            <wp:extent cx="3162635" cy="318623"/>
            <wp:effectExtent l="0" t="0" r="0" b="0"/>
            <wp:docPr id="3" name="Grafik 1" descr="Beispiel: Zeilensumme NordGö.&#10;\sum_{q=1}^{4}{U_{Nq}}=53+32+61+7=153&#10;Summe von q gleich 1 bis 4 über U mit dem Index groß N, klein q.&#10;Gleichheitszeichen 53 + 32 + 61 + 7 gleic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Beispiel: Zeilensumme NordGö.&#10;\sum_{q=1}^{4}{U_{Nq}}=53+32+61+7=153&#10;Summe von q gleich 1 bis 4 über U mit dem Index groß N, klein q.&#10;Gleichheitszeichen 53 + 32 + 61 + 7 gleich 153."/>
                    <pic:cNvPicPr>
                      <a:picLocks noChangeAspect="1"/>
                    </pic:cNvPicPr>
                  </pic:nvPicPr>
                  <pic:blipFill>
                    <a:blip r:embed="rId11"/>
                    <a:stretch/>
                  </pic:blipFill>
                  <pic:spPr bwMode="auto">
                    <a:xfrm>
                      <a:off x="0" y="0"/>
                      <a:ext cx="3162635" cy="318623"/>
                    </a:xfrm>
                    <a:prstGeom prst="rect">
                      <a:avLst/>
                    </a:prstGeom>
                  </pic:spPr>
                </pic:pic>
              </a:graphicData>
            </a:graphic>
          </wp:inline>
        </w:drawing>
      </w:r>
    </w:p>
    <w:p w14:paraId="38C62FAB" w14:textId="77777777" w:rsidR="008F5FB1" w:rsidRDefault="008F5FB1" w:rsidP="008F5FB1">
      <w:pPr>
        <w:pStyle w:val="Listenabsatz"/>
        <w:numPr>
          <w:ilvl w:val="0"/>
          <w:numId w:val="18"/>
        </w:numPr>
      </w:pPr>
      <w:r>
        <w:rPr>
          <w:noProof/>
          <w:lang w:eastAsia="de-DE"/>
        </w:rPr>
        <w:drawing>
          <wp:inline distT="0" distB="0" distL="0" distR="0" wp14:anchorId="24F4F2E5" wp14:editId="64170F1C">
            <wp:extent cx="3323079" cy="356714"/>
            <wp:effectExtent l="0" t="0" r="0" b="0"/>
            <wp:docPr id="4" name="Grafik 1" descr="Beispiel: Zeilensumme SüdGö.&#10;\sum_{q=1}^{4}{U_{Sq}}=92+92+46+57=287&#10;Summe von q gleich 1 bis 4 über U mit dem Index Groß S, klein q.&#10;Gleichheitszeichen 92 + 92 + 46 +57 gleich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Beispiel: Zeilensumme SüdGö.&#10;\sum_{q=1}^{4}{U_{Sq}}=92+92+46+57=287&#10;Summe von q gleich 1 bis 4 über U mit dem Index Groß S, klein q.&#10;Gleichheitszeichen 92 + 92 + 46 +57 gleich 287."/>
                    <pic:cNvPicPr>
                      <a:picLocks noChangeAspect="1"/>
                    </pic:cNvPicPr>
                  </pic:nvPicPr>
                  <pic:blipFill>
                    <a:blip r:embed="rId12"/>
                    <a:stretch/>
                  </pic:blipFill>
                  <pic:spPr bwMode="auto">
                    <a:xfrm>
                      <a:off x="0" y="0"/>
                      <a:ext cx="3323079" cy="356714"/>
                    </a:xfrm>
                    <a:prstGeom prst="rect">
                      <a:avLst/>
                    </a:prstGeom>
                  </pic:spPr>
                </pic:pic>
              </a:graphicData>
            </a:graphic>
          </wp:inline>
        </w:drawing>
      </w:r>
    </w:p>
    <w:p w14:paraId="261F9162" w14:textId="77777777" w:rsidR="008F5FB1" w:rsidRDefault="008F5FB1" w:rsidP="008F5FB1">
      <w:pPr>
        <w:pStyle w:val="Listenabsatz"/>
        <w:numPr>
          <w:ilvl w:val="0"/>
          <w:numId w:val="18"/>
        </w:numPr>
      </w:pPr>
      <w:r>
        <w:rPr>
          <w:noProof/>
          <w:lang w:eastAsia="de-DE"/>
        </w:rPr>
        <w:drawing>
          <wp:inline distT="0" distB="0" distL="0" distR="0" wp14:anchorId="63AB8FCB" wp14:editId="47B84ACB">
            <wp:extent cx="3283095" cy="343010"/>
            <wp:effectExtent l="0" t="0" r="0" b="0"/>
            <wp:docPr id="5" name="Grafik 1" descr="Beispiel: Zeilensumme Umland.&#10;\sum_{q=1}^{4}{U_{Uq}}=22+28+89+3=142&#10;Summe von q gleich 1 bis 4 über U mit dem Index groß U, klein q.&#10;Gleichheitszeichen 22 + 28 + 89 + 3 gleic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Beispiel: Zeilensumme Umland.&#10;\sum_{q=1}^{4}{U_{Uq}}=22+28+89+3=142&#10;Summe von q gleich 1 bis 4 über U mit dem Index groß U, klein q.&#10;Gleichheitszeichen 22 + 28 + 89 + 3 gleich 142."/>
                    <pic:cNvPicPr>
                      <a:picLocks noChangeAspect="1"/>
                    </pic:cNvPicPr>
                  </pic:nvPicPr>
                  <pic:blipFill>
                    <a:blip r:embed="rId13"/>
                    <a:stretch/>
                  </pic:blipFill>
                  <pic:spPr bwMode="auto">
                    <a:xfrm>
                      <a:off x="0" y="0"/>
                      <a:ext cx="3283095" cy="343010"/>
                    </a:xfrm>
                    <a:prstGeom prst="rect">
                      <a:avLst/>
                    </a:prstGeom>
                  </pic:spPr>
                </pic:pic>
              </a:graphicData>
            </a:graphic>
          </wp:inline>
        </w:drawing>
      </w:r>
    </w:p>
    <w:p w14:paraId="24192369" w14:textId="77777777" w:rsidR="008F5FB1" w:rsidRDefault="008F5FB1" w:rsidP="008F5FB1">
      <w:pPr>
        <w:pStyle w:val="Listenabsatz"/>
        <w:numPr>
          <w:ilvl w:val="0"/>
          <w:numId w:val="19"/>
        </w:numPr>
      </w:pPr>
      <w:r>
        <w:t xml:space="preserve">(zeitweilige Einblendung: U wird sowohl für Umland als auch für Untersummen genutzt.  </w:t>
      </w:r>
      <w:proofErr w:type="spellStart"/>
      <w:r>
        <w:t>U_Index</w:t>
      </w:r>
      <w:proofErr w:type="spellEnd"/>
      <w:r>
        <w:t xml:space="preserve"> ist die Untersumme von der jeweiligen Zeile oder Spalte.)</w:t>
      </w:r>
    </w:p>
    <w:p w14:paraId="73703F92" w14:textId="77777777" w:rsidR="008F5FB1" w:rsidRDefault="008F5FB1" w:rsidP="008F5FB1">
      <w:pPr>
        <w:pStyle w:val="berschrift20"/>
      </w:pPr>
      <w:r>
        <w:t>Sprechtext</w:t>
      </w:r>
    </w:p>
    <w:p w14:paraId="3443A85E" w14:textId="77777777" w:rsidR="008F5FB1" w:rsidRDefault="008F5FB1" w:rsidP="008F5FB1">
      <w:r>
        <w:t xml:space="preserve">Für das vorhin eingeführte Illustrationsbeispiel der Umsätze pro Region und Quartal mit konkreten Zahlen würden diese drei Zeilen drei separate Zeilensummen implizieren, welche jeweils mit den Umsätzen für die jeweiligen Regionen über alle vier Quartale darstellen. Entsprechend ist die erste auf den Folien dargestellte Summe, welche von q=1 bis q=4 über </w:t>
      </w:r>
      <w:proofErr w:type="spellStart"/>
      <w:r>
        <w:t>U_Nq</w:t>
      </w:r>
      <w:proofErr w:type="spellEnd"/>
      <w:r>
        <w:t xml:space="preserve"> läuft, die Summe der </w:t>
      </w:r>
      <w:r>
        <w:lastRenderedPageBreak/>
        <w:t xml:space="preserve">Umsätze für die Region Nordgöttingen über alle vier Quartale, also die Summe, welche ich hier auch noch mal mit dem Strich unterstreichen würde, also 53 + 32 + 61 + 7 ist dann eben entsprechend gleich 153, also die hier in der ersten Zeile dargestellte Summe. Die zweite Summe wäre </w:t>
      </w:r>
      <w:proofErr w:type="gramStart"/>
      <w:r>
        <w:t>entsprechend das Pendant</w:t>
      </w:r>
      <w:proofErr w:type="gramEnd"/>
      <w:r>
        <w:t xml:space="preserve"> für Südgöttingen, während die dritte Summe für das Umland ist, und diese zwei Summen sind jeweils auch hier aufgeführt. Worum es mir geht, bzw. was ich hoffe, was Sie mitnehmen, ist, dass also eine Zeilensumme letztendlich einfach eine spezielle Form der Summe über eine bestimmte Teilmenge der Daten, nämlich die Summe über jene Teilmenge der Daten ist, die in einer bestimmten Zeile zu finden sind.</w:t>
      </w:r>
    </w:p>
    <w:p w14:paraId="229F0062" w14:textId="77777777" w:rsidR="008F5FB1" w:rsidRDefault="008F5FB1" w:rsidP="008F5FB1">
      <w:pPr>
        <w:pStyle w:val="berschrift1"/>
      </w:pPr>
      <w:bookmarkStart w:id="14" w:name="_Toc158727355"/>
      <w:r>
        <w:t>Folie 9 – Spaltensummen</w:t>
      </w:r>
      <w:bookmarkEnd w:id="14"/>
    </w:p>
    <w:p w14:paraId="48DE6819" w14:textId="77777777" w:rsidR="008F5FB1" w:rsidRDefault="008F5FB1" w:rsidP="008F5FB1">
      <w:pPr>
        <w:pStyle w:val="berschrift20"/>
      </w:pPr>
      <w:r>
        <w:t>Folientext</w:t>
      </w:r>
    </w:p>
    <w:p w14:paraId="174C5F47" w14:textId="251B5B06" w:rsidR="008F5FB1" w:rsidRDefault="008F5FB1" w:rsidP="008F5FB1">
      <w:pPr>
        <w:pStyle w:val="Listenabsatz"/>
        <w:numPr>
          <w:ilvl w:val="0"/>
          <w:numId w:val="19"/>
        </w:numPr>
      </w:pPr>
      <w:r>
        <w:t xml:space="preserve">Abbildung: Tabellarische Darstellung von Daten mit entsprechender Notation (siehe </w:t>
      </w:r>
      <w:hyperlink w:anchor="_Folie_6_–" w:tooltip="#_Folie_6_–" w:history="1">
        <w:r>
          <w:rPr>
            <w:rStyle w:val="Hyperlink"/>
          </w:rPr>
          <w:t>Folie 6</w:t>
        </w:r>
      </w:hyperlink>
      <w:r>
        <w:t>)</w:t>
      </w:r>
    </w:p>
    <w:p w14:paraId="67EFD240" w14:textId="77777777" w:rsidR="008F5FB1" w:rsidRDefault="008F5FB1" w:rsidP="008F5FB1">
      <w:pPr>
        <w:spacing w:after="0"/>
      </w:pPr>
      <w:r>
        <w:t>Spaltensummen:</w:t>
      </w:r>
    </w:p>
    <w:p w14:paraId="7661C893" w14:textId="77777777" w:rsidR="008F5FB1" w:rsidRDefault="008F5FB1" w:rsidP="008F5FB1">
      <w:pPr>
        <w:pStyle w:val="Listenabsatz"/>
        <w:numPr>
          <w:ilvl w:val="0"/>
          <w:numId w:val="19"/>
        </w:numPr>
      </w:pPr>
      <w:r>
        <w:rPr>
          <w:noProof/>
          <w:lang w:eastAsia="de-DE"/>
        </w:rPr>
        <w:drawing>
          <wp:inline distT="0" distB="0" distL="0" distR="0" wp14:anchorId="041A24BE" wp14:editId="7A003C13">
            <wp:extent cx="3057525" cy="555346"/>
            <wp:effectExtent l="0" t="0" r="0" b="0"/>
            <wp:docPr id="6" name="Grafik 1" descr="Formel: Spaltensummen.&#10;\sum_{i=1}^{m}{a_{i1}},\; \sum_{i=1}^{m}{a_{i2}},\;\ldots,\sum_{i=1}^{m}{a_{ij}},\;\ldots,\sum_{i=1}^{m}{a_{in}}&#10;Die erste hier aufgeführte Spaltensumme ist die Summe von i gleich 1 bis m über a mit dem Index i1.&#10;Die zweite Spaltensumme ist die Summe von i gleich 1 bis m über a mit dem Index i2. Punkt, Punkt, Punkt für mögliche weitere Spaltensummen.&#10;Die dritte Spaltensumme ist die Summe für die j-te Spalte: Summe von i gleich 1 bis m über a mit dem Index ij. Punkt, Punkt, Punkt für mögliche weitere Spaltensummen.&#10;Die letzte Spaltensumme ist die Summe für die n-te Spalte: Summe von i gleich 1 bis m über a mit dem Index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descr="Formel: Spaltensummen.&#10;\sum_{i=1}^{m}{a_{i1}},\; \sum_{i=1}^{m}{a_{i2}},\;\ldots,\sum_{i=1}^{m}{a_{ij}},\;\ldots,\sum_{i=1}^{m}{a_{in}}&#10;Die erste hier aufgeführte Spaltensumme ist die Summe von i gleich 1 bis m über a mit dem Index i1.&#10;Die zweite Spaltensumme ist die Summe von i gleich 1 bis m über a mit dem Index i2. Punkt, Punkt, Punkt für mögliche weitere Spaltensummen.&#10;Die dritte Spaltensumme ist die Summe für die j-te Spalte: Summe von i gleich 1 bis m über a mit dem Index ij. Punkt, Punkt, Punkt für mögliche weitere Spaltensummen.&#10;Die letzte Spaltensumme ist die Summe für die n-te Spalte: Summe von i gleich 1 bis m über a mit dem Index in."/>
                    <pic:cNvPicPr>
                      <a:picLocks noChangeAspect="1"/>
                    </pic:cNvPicPr>
                  </pic:nvPicPr>
                  <pic:blipFill>
                    <a:blip r:embed="rId14"/>
                    <a:stretch/>
                  </pic:blipFill>
                  <pic:spPr bwMode="auto">
                    <a:xfrm>
                      <a:off x="0" y="0"/>
                      <a:ext cx="3061453" cy="556059"/>
                    </a:xfrm>
                    <a:prstGeom prst="rect">
                      <a:avLst/>
                    </a:prstGeom>
                  </pic:spPr>
                </pic:pic>
              </a:graphicData>
            </a:graphic>
          </wp:inline>
        </w:drawing>
      </w:r>
    </w:p>
    <w:p w14:paraId="20589BC0" w14:textId="77777777" w:rsidR="008F5FB1" w:rsidRDefault="008F5FB1" w:rsidP="008F5FB1">
      <w:pPr>
        <w:pStyle w:val="berschrift20"/>
      </w:pPr>
      <w:r>
        <w:t>Sprechtext</w:t>
      </w:r>
    </w:p>
    <w:p w14:paraId="025BE168" w14:textId="77777777" w:rsidR="008F5FB1" w:rsidRDefault="008F5FB1" w:rsidP="008F5FB1">
      <w:r>
        <w:t xml:space="preserve">Analog zu den Zeilensummen können wir in tabellarischen Objekten natürlich auch die Elemente spaltenweise aufsummieren. Die resultierenden Spaltensummen haben wir hier nun erneut für das allgemeine Beispiel aufgeführt. Die erste Spaltensumme, welche von i=1 bis i=m über a_i1 läuft, ist </w:t>
      </w:r>
      <w:proofErr w:type="gramStart"/>
      <w:r>
        <w:t>entsprechend die Summe</w:t>
      </w:r>
      <w:proofErr w:type="gramEnd"/>
      <w:r>
        <w:t xml:space="preserve"> aller Elemente in der ersten Spalte, was ich auch hier noch mal mit dem Strich notieren würde und wo ich links neben die Tabelle am unteren Ende dieser ersten Spalte eben das Ganze auch noch mal handschriftlich aufschreiben würde, mit Hilfe des Summenzeichens. Also habe ich die Summe von i=1 bis eben m über a_i1. Das ist hier die Spaltensumme aus der ersten Spalte, welche entsprechend hier auch noch mal unten entsprechend aufgeführt ist. Und für die weiteren Spalten, welche hier auch auf der Folie entsprechend unten abgebildet sind, wird analog vorgegangen.</w:t>
      </w:r>
    </w:p>
    <w:p w14:paraId="19E2FF4B" w14:textId="77777777" w:rsidR="008F5FB1" w:rsidRDefault="008F5FB1" w:rsidP="008F5FB1">
      <w:pPr>
        <w:pStyle w:val="berschrift1"/>
      </w:pPr>
      <w:bookmarkStart w:id="15" w:name="_Toc158727356"/>
      <w:r>
        <w:t>Folie 10 – Spaltensummen – Illustrationsbeispiel</w:t>
      </w:r>
      <w:bookmarkEnd w:id="15"/>
    </w:p>
    <w:p w14:paraId="34688FAE" w14:textId="77777777" w:rsidR="008F5FB1" w:rsidRDefault="008F5FB1" w:rsidP="008F5FB1">
      <w:pPr>
        <w:pStyle w:val="berschrift20"/>
      </w:pPr>
      <w:r>
        <w:t>Folientext</w:t>
      </w:r>
    </w:p>
    <w:p w14:paraId="2A5CCFDE" w14:textId="257FCC53" w:rsidR="008F5FB1" w:rsidRDefault="008F5FB1" w:rsidP="008F5FB1">
      <w:pPr>
        <w:pStyle w:val="Listenabsatz"/>
        <w:numPr>
          <w:ilvl w:val="0"/>
          <w:numId w:val="19"/>
        </w:numPr>
      </w:pPr>
      <w:bookmarkStart w:id="16" w:name="_Hlk147758384"/>
      <w:r>
        <w:t xml:space="preserve">Abbildung: Tabelle der konkreten Umsatzzahlen (siehe </w:t>
      </w:r>
      <w:hyperlink w:anchor="_Folie_5_–" w:tooltip="#_Folie_5_–" w:history="1">
        <w:r>
          <w:rPr>
            <w:rStyle w:val="Hyperlink"/>
          </w:rPr>
          <w:t>Folie 5</w:t>
        </w:r>
      </w:hyperlink>
      <w:r>
        <w:t>)</w:t>
      </w:r>
      <w:bookmarkEnd w:id="16"/>
    </w:p>
    <w:p w14:paraId="459F4054" w14:textId="77777777" w:rsidR="008F5FB1" w:rsidRDefault="008F5FB1" w:rsidP="008F5FB1">
      <w:pPr>
        <w:spacing w:after="0"/>
      </w:pPr>
      <w:r>
        <w:t>Spaltensummen:</w:t>
      </w:r>
    </w:p>
    <w:p w14:paraId="0973B7B4" w14:textId="77777777" w:rsidR="008F5FB1" w:rsidRDefault="008F5FB1" w:rsidP="008F5FB1">
      <w:pPr>
        <w:pStyle w:val="Listenabsatz"/>
        <w:numPr>
          <w:ilvl w:val="0"/>
          <w:numId w:val="19"/>
        </w:numPr>
      </w:pPr>
      <w:r>
        <w:rPr>
          <w:noProof/>
          <w:lang w:eastAsia="de-DE"/>
        </w:rPr>
        <w:drawing>
          <wp:inline distT="0" distB="0" distL="0" distR="0" wp14:anchorId="760DA7CD" wp14:editId="04EB49E7">
            <wp:extent cx="2306326" cy="897255"/>
            <wp:effectExtent l="0" t="0" r="0" b="0"/>
            <wp:docPr id="7" name="Grafik 1" descr="Beispiel: Spaltensumme.&#10;\sum_{r=1}^{3}{U_{r1}}=53+92+22=167\\&#10;\v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descr="Beispiel: Spaltensumme.&#10;\sum_{r=1}^{3}{U_{r1}}=53+92+22=167\\&#10;\vdots"/>
                    <pic:cNvPicPr>
                      <a:picLocks noChangeAspect="1"/>
                    </pic:cNvPicPr>
                  </pic:nvPicPr>
                  <pic:blipFill>
                    <a:blip r:embed="rId15"/>
                    <a:stretch/>
                  </pic:blipFill>
                  <pic:spPr bwMode="auto">
                    <a:xfrm>
                      <a:off x="0" y="0"/>
                      <a:ext cx="2307011" cy="897521"/>
                    </a:xfrm>
                    <a:prstGeom prst="rect">
                      <a:avLst/>
                    </a:prstGeom>
                  </pic:spPr>
                </pic:pic>
              </a:graphicData>
            </a:graphic>
          </wp:inline>
        </w:drawing>
      </w:r>
    </w:p>
    <w:p w14:paraId="375B180F" w14:textId="77777777" w:rsidR="008F5FB1" w:rsidRDefault="008F5FB1" w:rsidP="008F5FB1">
      <w:pPr>
        <w:pStyle w:val="berschrift20"/>
      </w:pPr>
      <w:bookmarkStart w:id="17" w:name="_Hlk143268410"/>
      <w:r>
        <w:t>Sprechtext</w:t>
      </w:r>
    </w:p>
    <w:p w14:paraId="3CB6BC9C" w14:textId="77777777" w:rsidR="008F5FB1" w:rsidRDefault="008F5FB1" w:rsidP="008F5FB1">
      <w:r>
        <w:t xml:space="preserve">Für das verwendete Illustrationsbeispiel würde eine spaltenweise Aufsummierung bedeuten, dass wir für jedes Quartal die Summe über alle Regionen bilden. Das heißt, für das erste Quartal, was ich hier auch noch mal mit einem Strich markieren würde, hätten wir also </w:t>
      </w:r>
      <w:proofErr w:type="gramStart"/>
      <w:r>
        <w:t>entsprechend die Summe</w:t>
      </w:r>
      <w:proofErr w:type="gramEnd"/>
      <w:r>
        <w:t xml:space="preserve"> über die Umsätze aus den drei Regionen Nordgöttingen, Südgöttingen und das Göttinger Umland. </w:t>
      </w:r>
      <w:proofErr w:type="spellStart"/>
      <w:r>
        <w:t>Notationell</w:t>
      </w:r>
      <w:proofErr w:type="spellEnd"/>
      <w:r>
        <w:t xml:space="preserve"> könnten wir diese erste Spaltensumme über eine Indexierung über die jeweiligen Zeilen vornehmen. Das heißt, wir notieren die jeweilige Zeile des Eintrags mit klein r, sodass wir entsprechend als erste Spaltensumme die Summe von dem Index r=1 bis r=3 über U_r1 haben. Und </w:t>
      </w:r>
      <w:r>
        <w:lastRenderedPageBreak/>
        <w:t>dies entspricht dann den jeweiligen Einträgen, also die Summe von 53, 92 und 22, was dann zu einer Spaltensumme von 167 führt, was ich hier vielleicht der Sicherheit halber auch noch mal vermerke. Das heißt, hier unterhalb von der Tabelle würde ich schreiben, dass wir eben die Summe von r=1 über 3 für eben unsere Umsatzeinträge groß U_r1 haben würde, was dann eben 167 ergibt. Und für das zweite Quartal würden wir dann entsprechend die Einträge von der zweiten Spalte aufsummieren. Das wird in dem Fall für diejenigen, die es nachrechnen, 152 ergeben, und für die dritte und vierte Spalte enthalten wir analog respektive 196 und 67.</w:t>
      </w:r>
    </w:p>
    <w:p w14:paraId="496E7940" w14:textId="77777777" w:rsidR="008F5FB1" w:rsidRDefault="008F5FB1" w:rsidP="008F5FB1">
      <w:pPr>
        <w:pStyle w:val="berschrift1"/>
      </w:pPr>
      <w:bookmarkStart w:id="18" w:name="_Toc158727357"/>
      <w:r>
        <w:t>Folie 11 – Spaltensummen – Illustrationsbeispiel 2</w:t>
      </w:r>
      <w:bookmarkEnd w:id="18"/>
    </w:p>
    <w:p w14:paraId="2E2E5827" w14:textId="77777777" w:rsidR="008F5FB1" w:rsidRDefault="008F5FB1" w:rsidP="008F5FB1">
      <w:pPr>
        <w:pStyle w:val="berschrift20"/>
      </w:pPr>
      <w:r>
        <w:t>Folientext</w:t>
      </w:r>
    </w:p>
    <w:p w14:paraId="42F8AA15" w14:textId="31E38654" w:rsidR="008F5FB1" w:rsidRPr="0046033B" w:rsidRDefault="008F5FB1" w:rsidP="008F5FB1">
      <w:pPr>
        <w:pStyle w:val="Listenabsatz"/>
        <w:numPr>
          <w:ilvl w:val="0"/>
          <w:numId w:val="19"/>
        </w:numPr>
      </w:pPr>
      <w:r w:rsidRPr="0046033B">
        <w:t xml:space="preserve">Abbildung: Tabelle der konkreten Umsatzzahlen (siehe </w:t>
      </w:r>
      <w:hyperlink w:anchor="_Folie_5_–" w:tooltip="#_Folie_5_–" w:history="1">
        <w:r w:rsidRPr="0046033B">
          <w:rPr>
            <w:rStyle w:val="Hyperlink"/>
          </w:rPr>
          <w:t>Folie 5</w:t>
        </w:r>
      </w:hyperlink>
      <w:r w:rsidRPr="0046033B">
        <w:t>)</w:t>
      </w:r>
    </w:p>
    <w:p w14:paraId="58A1C045" w14:textId="77777777" w:rsidR="008F5FB1" w:rsidRPr="0046033B" w:rsidRDefault="008F5FB1" w:rsidP="008F5FB1">
      <w:pPr>
        <w:pStyle w:val="Listenabsatz"/>
        <w:numPr>
          <w:ilvl w:val="0"/>
          <w:numId w:val="19"/>
        </w:numPr>
      </w:pPr>
      <w:r w:rsidRPr="0046033B">
        <w:rPr>
          <w:noProof/>
          <w:lang w:eastAsia="de-DE"/>
        </w:rPr>
        <w:drawing>
          <wp:inline distT="0" distB="0" distL="0" distR="0" wp14:anchorId="517EE215" wp14:editId="0BB41E31">
            <wp:extent cx="3667125" cy="801982"/>
            <wp:effectExtent l="0" t="0" r="0" b="0"/>
            <wp:docPr id="9" name="Grafik 1" descr="Beispiel: alternative Summennotation.&#10;\sum_{R} {U_{R1}} = \sum_{R=\{N,S,U\}} {U_{R1}} = \sum_{r=1}^{3}{U_{r1}}=53+92+22=167\\&#10;\v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 descr="Beispiel: alternative Summennotation.&#10;\sum_{R} {U_{R1}} = \sum_{R=\{N,S,U\}} {U_{R1}} = \sum_{r=1}^{3}{U_{r1}}=53+92+22=167\\&#10;\vdots"/>
                    <pic:cNvPicPr>
                      <a:picLocks noChangeAspect="1"/>
                    </pic:cNvPicPr>
                  </pic:nvPicPr>
                  <pic:blipFill>
                    <a:blip r:embed="rId16"/>
                    <a:stretch/>
                  </pic:blipFill>
                  <pic:spPr bwMode="auto">
                    <a:xfrm>
                      <a:off x="0" y="0"/>
                      <a:ext cx="3686660" cy="806254"/>
                    </a:xfrm>
                    <a:prstGeom prst="rect">
                      <a:avLst/>
                    </a:prstGeom>
                  </pic:spPr>
                </pic:pic>
              </a:graphicData>
            </a:graphic>
          </wp:inline>
        </w:drawing>
      </w:r>
    </w:p>
    <w:p w14:paraId="5059EC56" w14:textId="77777777" w:rsidR="008F5FB1" w:rsidRDefault="008F5FB1" w:rsidP="008F5FB1">
      <w:pPr>
        <w:pStyle w:val="berschrift20"/>
      </w:pPr>
      <w:r w:rsidRPr="0046033B">
        <w:t>Sprechtex</w:t>
      </w:r>
      <w:r>
        <w:t>t</w:t>
      </w:r>
    </w:p>
    <w:p w14:paraId="24CC6DD8" w14:textId="77777777" w:rsidR="008F5FB1" w:rsidRDefault="008F5FB1" w:rsidP="008F5FB1">
      <w:r>
        <w:t xml:space="preserve">Für diejenigen von Ihnen, die sich </w:t>
      </w:r>
      <w:proofErr w:type="spellStart"/>
      <w:r>
        <w:t>optionalerweise</w:t>
      </w:r>
      <w:proofErr w:type="spellEnd"/>
      <w:r>
        <w:t xml:space="preserve">, lobenswerterweise, noch mit alternativen Summennotationen auseinandersetzen möchten, sei an dieser Stelle kurz darauf hingewiesen, dass wir grundsätzlich auch von der im Rahmen dieser Veranstaltung üblicherweise verwendeten aufsteigenden Summenindexnotation abweichen können und Summen auch über Elemente von unstrukturierten Mengen bilden können, bzw. in unserem Fall die Menge aus N und S und U, welche ich hier an der Stelle beispielsweise dann unter der Menge r subsumieren könnte. Diese Summierung über die Elemente von Summen, die unstrukturierten Elemente von Summen, würden wir so darstellen, dass wir anstelle des Indexes, welche wir unter und über das Summationssymbol schreiben, einfach die Menge, über dessen Elemente wir summieren, unterhalb des Summenzeichens schreiben. Das können wir entweder ausführlich machen, wie das hier an zweiter Stelle auf der Folie notiert ist, was ich hier eben gerade unterstrichen habe. Das heißt, dass wir die Menge noch mal in aller Ausführlichkeit in ausformulierter Form unterhalb des Summationssymbols schreiben. Das heißt, dass ich schreibe, r ist gleich eben die Menge aus N und S und U, und dann eben die Summe über die U Elemente bilde für die jeweiligen Einträge zu den Regionen. Oder was eigentlich der Regelfall ist und was ich hier entsprechend noch mal </w:t>
      </w:r>
      <w:proofErr w:type="spellStart"/>
      <w:r>
        <w:t>umkringeln</w:t>
      </w:r>
      <w:proofErr w:type="spellEnd"/>
      <w:r>
        <w:t xml:space="preserve"> würde, ist, dass wir einfach die Menge, über deren Elemente wir summieren, dass ich ausschließlich diese Menge, ohne dass ich sie ausformuliere, unterhalb des Summenzeichens schreibe. Und was das dann implizit bedeutet, ist, dass ich über alle Elemente dieser Menge bzw. über alle Einträge, die diese Menge hat, und deren Einsetzen dann in unser Umsatzobjekt, was wir hier haben, dass dort eben </w:t>
      </w:r>
      <w:proofErr w:type="gramStart"/>
      <w:r>
        <w:t>entsprechend eine Aufsummierung</w:t>
      </w:r>
      <w:proofErr w:type="gramEnd"/>
      <w:r>
        <w:t xml:space="preserve"> über alle Elemente vorgenommen wird. Wichtig wäre mir aber grundsätzlich vorrangig, dass Sie mitnehmen, dass es Spaltensummen gibt, dass wir sie bilden können und dass letztendlich Spaltensummen auch wieder eine spezielle Form der Summe sind, wo Summen über Teilmengen von Daten gebildet werden. Diese sind, wie das der Name schon hergibt, dann eben die Summe von einer Spalte bzw. die Summen von mehreren Spalten.</w:t>
      </w:r>
    </w:p>
    <w:p w14:paraId="519EBFB3" w14:textId="77777777" w:rsidR="008F5FB1" w:rsidRDefault="008F5FB1" w:rsidP="008F5FB1">
      <w:pPr>
        <w:pStyle w:val="berschrift1"/>
      </w:pPr>
      <w:bookmarkStart w:id="19" w:name="_Toc158727358"/>
      <w:r>
        <w:t>Folie 12 – Gesamtsumme</w:t>
      </w:r>
      <w:bookmarkEnd w:id="19"/>
    </w:p>
    <w:p w14:paraId="522D13C3" w14:textId="77777777" w:rsidR="008F5FB1" w:rsidRDefault="008F5FB1" w:rsidP="008F5FB1">
      <w:pPr>
        <w:pStyle w:val="berschrift20"/>
      </w:pPr>
      <w:r>
        <w:t>Folientext</w:t>
      </w:r>
    </w:p>
    <w:p w14:paraId="265C0299" w14:textId="00A524CD" w:rsidR="008F5FB1" w:rsidRDefault="008F5FB1" w:rsidP="008F5FB1">
      <w:pPr>
        <w:pStyle w:val="Listenabsatz"/>
        <w:numPr>
          <w:ilvl w:val="0"/>
          <w:numId w:val="19"/>
        </w:numPr>
      </w:pPr>
      <w:r>
        <w:t xml:space="preserve">Abbildung: Tabellarische Darstellung von Daten mit entsprechender Notation (siehe </w:t>
      </w:r>
      <w:hyperlink w:anchor="_Folie_6_–" w:tooltip="#_Folie_6_–" w:history="1">
        <w:r>
          <w:rPr>
            <w:rStyle w:val="Hyperlink"/>
          </w:rPr>
          <w:t>Folie 6</w:t>
        </w:r>
      </w:hyperlink>
      <w:r>
        <w:t>)</w:t>
      </w:r>
    </w:p>
    <w:p w14:paraId="32DC6A7E" w14:textId="77777777" w:rsidR="008F5FB1" w:rsidRDefault="008F5FB1" w:rsidP="008F5FB1">
      <w:pPr>
        <w:spacing w:after="0"/>
      </w:pPr>
      <w:r>
        <w:t>Gesamtsumme:</w:t>
      </w:r>
    </w:p>
    <w:p w14:paraId="4CEE457B" w14:textId="77777777" w:rsidR="008F5FB1" w:rsidRDefault="008F5FB1" w:rsidP="008F5FB1">
      <w:pPr>
        <w:pStyle w:val="Listenabsatz"/>
        <w:numPr>
          <w:ilvl w:val="0"/>
          <w:numId w:val="19"/>
        </w:numPr>
      </w:pPr>
      <w:r>
        <w:t>Summe aller Elemente aus</w:t>
      </w:r>
    </w:p>
    <w:p w14:paraId="6BEC5420" w14:textId="77777777" w:rsidR="008F5FB1" w:rsidRDefault="008F5FB1" w:rsidP="008F5FB1">
      <w:pPr>
        <w:pStyle w:val="Listenabsatz"/>
        <w:numPr>
          <w:ilvl w:val="0"/>
          <w:numId w:val="19"/>
        </w:numPr>
      </w:pPr>
      <w:r>
        <w:rPr>
          <w:noProof/>
          <w:lang w:eastAsia="de-DE"/>
        </w:rPr>
        <w:lastRenderedPageBreak/>
        <w:drawing>
          <wp:inline distT="0" distB="0" distL="0" distR="0" wp14:anchorId="17F6FA1F" wp14:editId="78E63334">
            <wp:extent cx="3834046" cy="271310"/>
            <wp:effectExtent l="0" t="0" r="0" b="0"/>
            <wp:docPr id="10" name="Grafik 1" descr="Menge der Doppelsummenelemente a_ij.&#10;\{a_{ij} \in \mathds{R}: (i,j) \in \mathds{Z}^2, 1\leq i \leq m, 1\leq j \leq n\}&#10;Die Menge wird formal wie folgt geschrieben: geschweifte Klammer auf, a mit dem Index i j Element von groß R für die reellen Zahlen, Doppelpunkt, Klammer auf, i, komma, j, Klammer zu, &#10;Element von groß Z für die ganzen Zahlen hoch zwei, Komma, eins, &#10;kleiner gleich i, kleiner gleich m, Komma, 1 kleiner gleich j, kleiner gleich n, geschweifte Klammer 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 descr="Menge der Doppelsummenelemente a_ij.&#10;\{a_{ij} \in \mathds{R}: (i,j) \in \mathds{Z}^2, 1\leq i \leq m, 1\leq j \leq n\}&#10;Die Menge wird formal wie folgt geschrieben: geschweifte Klammer auf, a mit dem Index i j Element von groß R für die reellen Zahlen, Doppelpunkt, Klammer auf, i, komma, j, Klammer zu, &#10;Element von groß Z für die ganzen Zahlen hoch zwei, Komma, eins, &#10;kleiner gleich i, kleiner gleich m, Komma, 1 kleiner gleich j, kleiner gleich n, geschweifte Klammer zu."/>
                    <pic:cNvPicPr>
                      <a:picLocks noChangeAspect="1"/>
                    </pic:cNvPicPr>
                  </pic:nvPicPr>
                  <pic:blipFill>
                    <a:blip r:embed="rId17"/>
                    <a:stretch/>
                  </pic:blipFill>
                  <pic:spPr bwMode="auto">
                    <a:xfrm>
                      <a:off x="0" y="0"/>
                      <a:ext cx="3834046" cy="271310"/>
                    </a:xfrm>
                    <a:prstGeom prst="rect">
                      <a:avLst/>
                    </a:prstGeom>
                  </pic:spPr>
                </pic:pic>
              </a:graphicData>
            </a:graphic>
          </wp:inline>
        </w:drawing>
      </w:r>
    </w:p>
    <w:p w14:paraId="646444A9" w14:textId="77777777" w:rsidR="008F5FB1" w:rsidRDefault="008F5FB1" w:rsidP="008F5FB1">
      <w:pPr>
        <w:pStyle w:val="berschrift20"/>
      </w:pPr>
      <w:r>
        <w:t>Sprechtext</w:t>
      </w:r>
    </w:p>
    <w:p w14:paraId="75AAFD1B" w14:textId="77777777" w:rsidR="008F5FB1" w:rsidRDefault="008F5FB1" w:rsidP="008F5FB1">
      <w:r>
        <w:t xml:space="preserve">Kommen wir nun abschließend zu Doppelsummen bzw. erst mal allgemeiner der Gesamtsumme für eine wieder tabellarisch geordnete Menge. Grundsätzlich gilt, dass die Gesamtsumme über alle Elemente in der Tabelle, dem Kommutativgesetz folgend, eigentlich über die Aufsummierung aller Elemente in beliebiger Reihenfolge gebildet werden kann, und dies wird an dieser Stelle auf der Folie unterhalb der Tabelle auch noch mal formal dargestellt. Dort steht, dass wir die Summe aller Elemente aus der Menge aller </w:t>
      </w:r>
      <w:proofErr w:type="spellStart"/>
      <w:r>
        <w:t>a_ij</w:t>
      </w:r>
      <w:proofErr w:type="spellEnd"/>
      <w:r>
        <w:t xml:space="preserve"> nehmen und aufsummieren, wobei </w:t>
      </w:r>
      <w:proofErr w:type="spellStart"/>
      <w:r>
        <w:t>a_ij</w:t>
      </w:r>
      <w:proofErr w:type="spellEnd"/>
      <w:r>
        <w:t xml:space="preserve"> jegliche reelle Zahl darstellen kann, oder ein Element der reellen Zahlen ist, und deren ganzzahlige Indizes bei i zwischen 1 und m liegen und bei j zwischen 1 und n. Und über all diese Elemente summieren wir eben auf, in beliebiger Reihenfolge, und das gibt uns dann entsprechend die Gesamtsumme. Gerade bei einer tabellarischen Anordnung bietet sich aber natürlich eine bestimmte Reihenfolge besonders an, oder zwei Reihenfolgen bieten sich besonders an, im Fall von in Zeilen und Spalten strukturierten Daten. Dort bietet es sich an, entweder zeilen- oder aber spaltenweise vorzugehen.</w:t>
      </w:r>
    </w:p>
    <w:p w14:paraId="3BBCDC5C" w14:textId="77777777" w:rsidR="008F5FB1" w:rsidRDefault="008F5FB1" w:rsidP="008F5FB1">
      <w:pPr>
        <w:pStyle w:val="berschrift1"/>
      </w:pPr>
      <w:bookmarkStart w:id="20" w:name="_Toc158727359"/>
      <w:r>
        <w:t>Folie 13 – Gesamtsumme 2</w:t>
      </w:r>
      <w:bookmarkEnd w:id="20"/>
    </w:p>
    <w:p w14:paraId="575E9075" w14:textId="77777777" w:rsidR="008F5FB1" w:rsidRDefault="008F5FB1" w:rsidP="008F5FB1">
      <w:pPr>
        <w:pStyle w:val="berschrift20"/>
      </w:pPr>
      <w:r>
        <w:t>Folientext</w:t>
      </w:r>
    </w:p>
    <w:p w14:paraId="61D8CCF1" w14:textId="77777777" w:rsidR="008F5FB1" w:rsidRDefault="008F5FB1" w:rsidP="008F5FB1">
      <w:pPr>
        <w:spacing w:after="0"/>
      </w:pPr>
      <w:r>
        <w:t>Gesamtsumme via Zeilen-/Spaltensummen:</w:t>
      </w:r>
    </w:p>
    <w:p w14:paraId="553B1DBB" w14:textId="77777777" w:rsidR="008F5FB1" w:rsidRDefault="008F5FB1" w:rsidP="008F5FB1">
      <w:pPr>
        <w:pStyle w:val="Listenabsatz"/>
        <w:numPr>
          <w:ilvl w:val="0"/>
          <w:numId w:val="24"/>
        </w:numPr>
      </w:pPr>
      <w:r>
        <w:rPr>
          <w:noProof/>
          <w:lang w:eastAsia="de-DE"/>
        </w:rPr>
        <w:drawing>
          <wp:inline distT="0" distB="0" distL="0" distR="0" wp14:anchorId="324737B8" wp14:editId="713161FC">
            <wp:extent cx="3530877" cy="558800"/>
            <wp:effectExtent l="0" t="0" r="0" b="0"/>
            <wp:docPr id="11" name="Grafik 1" descr="Formel: Gesamtsumme via Zeilensummen.&#10;\sum_{j=1}^{n}{a_{1j}} + \sum_{j=1}^{n}{a_{2j}} + \ldots + \sum_{j=1}^{n}{a_{ij}} + \ldots + \sum_{j=1}^{n}{a_{mj}}&#10;Summe von j gleich 1 bis n über a, eins j, Plus-Operator, Summe von j gleich 1 bis n über a, zwei j, plus, Punkt, Punkt, Punkt, plus, Summe von j gleich 1 bis n über a, i, j, plus, Punkt, Punkt, Punkt, plus, Summe von j gleich 1 bis n über a, m,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 descr="Formel: Gesamtsumme via Zeilensummen.&#10;\sum_{j=1}^{n}{a_{1j}} + \sum_{j=1}^{n}{a_{2j}} + \ldots + \sum_{j=1}^{n}{a_{ij}} + \ldots + \sum_{j=1}^{n}{a_{mj}}&#10;Summe von j gleich 1 bis n über a, eins j, Plus-Operator, Summe von j gleich 1 bis n über a, zwei j, plus, Punkt, Punkt, Punkt, plus, Summe von j gleich 1 bis n über a, i, j, plus, Punkt, Punkt, Punkt, plus, Summe von j gleich 1 bis n über a, m, j."/>
                    <pic:cNvPicPr>
                      <a:picLocks noChangeAspect="1"/>
                    </pic:cNvPicPr>
                  </pic:nvPicPr>
                  <pic:blipFill>
                    <a:blip r:embed="rId18"/>
                    <a:stretch/>
                  </pic:blipFill>
                  <pic:spPr bwMode="auto">
                    <a:xfrm>
                      <a:off x="0" y="0"/>
                      <a:ext cx="3575675" cy="565890"/>
                    </a:xfrm>
                    <a:prstGeom prst="rect">
                      <a:avLst/>
                    </a:prstGeom>
                  </pic:spPr>
                </pic:pic>
              </a:graphicData>
            </a:graphic>
          </wp:inline>
        </w:drawing>
      </w:r>
    </w:p>
    <w:p w14:paraId="57F06327" w14:textId="77777777" w:rsidR="008F5FB1" w:rsidRDefault="008F5FB1" w:rsidP="008F5FB1">
      <w:pPr>
        <w:pStyle w:val="Listenabsatz"/>
        <w:numPr>
          <w:ilvl w:val="0"/>
          <w:numId w:val="24"/>
        </w:numPr>
      </w:pPr>
      <w:r>
        <w:rPr>
          <w:noProof/>
          <w:lang w:eastAsia="de-DE"/>
        </w:rPr>
        <w:drawing>
          <wp:inline distT="0" distB="0" distL="0" distR="0" wp14:anchorId="0E890014" wp14:editId="38D4B8BD">
            <wp:extent cx="3367855" cy="526415"/>
            <wp:effectExtent l="0" t="0" r="4445" b="6985"/>
            <wp:docPr id="12" name="Grafik 1" descr="Formel: Gesamtsumme via Spaltensummen.&#10;\sum_{i=1}^{m}{a_{i1}} + \sum_{i=1}^{m}{a_{i2}} + \ldots + \sum_{i=1}^{m}{a_{ij}} + \ldots + \sum_{i=1}^{m}{a_{in}}&#10;Summe von i gleich 1 bis m über a, i eins, Plus-Operator, Summe von i gleich 1 bis m über a, i zwei, plus, Punkt, Punkt, Punkt, plus, Summe von i gleich 1 bis m, über a, i j, plus, Punkt, Punkt, Punkt, plus, Summe von i gleich 1 bis m über a, i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 descr="Formel: Gesamtsumme via Spaltensummen.&#10;\sum_{i=1}^{m}{a_{i1}} + \sum_{i=1}^{m}{a_{i2}} + \ldots + \sum_{i=1}^{m}{a_{ij}} + \ldots + \sum_{i=1}^{m}{a_{in}}&#10;Summe von i gleich 1 bis m über a, i eins, Plus-Operator, Summe von i gleich 1 bis m über a, i zwei, plus, Punkt, Punkt, Punkt, plus, Summe von i gleich 1 bis m, über a, i j, plus, Punkt, Punkt, Punkt, plus, Summe von i gleich 1 bis m über a, i n."/>
                    <pic:cNvPicPr>
                      <a:picLocks noChangeAspect="1"/>
                    </pic:cNvPicPr>
                  </pic:nvPicPr>
                  <pic:blipFill>
                    <a:blip r:embed="rId19"/>
                    <a:stretch/>
                  </pic:blipFill>
                  <pic:spPr bwMode="auto">
                    <a:xfrm>
                      <a:off x="0" y="0"/>
                      <a:ext cx="3433149" cy="536621"/>
                    </a:xfrm>
                    <a:prstGeom prst="rect">
                      <a:avLst/>
                    </a:prstGeom>
                  </pic:spPr>
                </pic:pic>
              </a:graphicData>
            </a:graphic>
          </wp:inline>
        </w:drawing>
      </w:r>
    </w:p>
    <w:p w14:paraId="3C18AF4D" w14:textId="77777777" w:rsidR="008F5FB1" w:rsidRDefault="008F5FB1" w:rsidP="008F5FB1">
      <w:pPr>
        <w:spacing w:after="0"/>
      </w:pPr>
      <w:r>
        <w:t>Gesamtsumme via Doppelsumme:</w:t>
      </w:r>
    </w:p>
    <w:p w14:paraId="1A09F88A" w14:textId="77777777" w:rsidR="008F5FB1" w:rsidRDefault="008F5FB1" w:rsidP="008F5FB1">
      <w:pPr>
        <w:pStyle w:val="Listenabsatz"/>
        <w:numPr>
          <w:ilvl w:val="0"/>
          <w:numId w:val="25"/>
        </w:numPr>
      </w:pPr>
      <w:r>
        <w:rPr>
          <w:noProof/>
          <w:lang w:eastAsia="de-DE"/>
        </w:rPr>
        <w:drawing>
          <wp:inline distT="0" distB="0" distL="0" distR="0" wp14:anchorId="53BFEA59" wp14:editId="048E414F">
            <wp:extent cx="3284220" cy="547370"/>
            <wp:effectExtent l="0" t="0" r="0" b="5080"/>
            <wp:docPr id="13" name="Grafik 1" descr="Formel: Gesamtsumme via Doppelsumme.&#10;\sum_{i=1}^{m}{\left(\sum_{j=1}^{n}{a_{ij}}\right)} = \sum_{j=1}^{n}{\left(\sum_{i=1}^{m}{a_{ij}}\right)} = \sum_{j=1}^{n}{\sum_{i=1}^{m}{a_{ij}}}&#10;1. Ausdruck: Summe von i gleich 1 bis m über, Klammer auf, Summe von j gleich 1 bis n über a, i j, Klammer zu, ist gleich.&#10;2. Ausdruck: Summe von j gleich 1 bis n über, Klammer auf, Summe von i gleich 1 bis m über a, i j, Klammer zu, ist gleich.&#10;3. Ausdruck: Summe von j gleich 1 bis n, (über die), Summe von i gleich 1 bis m, über a, i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 descr="Formel: Gesamtsumme via Doppelsumme.&#10;\sum_{i=1}^{m}{\left(\sum_{j=1}^{n}{a_{ij}}\right)} = \sum_{j=1}^{n}{\left(\sum_{i=1}^{m}{a_{ij}}\right)} = \sum_{j=1}^{n}{\sum_{i=1}^{m}{a_{ij}}}&#10;1. Ausdruck: Summe von i gleich 1 bis m über, Klammer auf, Summe von j gleich 1 bis n über a, i j, Klammer zu, ist gleich.&#10;2. Ausdruck: Summe von j gleich 1 bis n über, Klammer auf, Summe von i gleich 1 bis m über a, i j, Klammer zu, ist gleich.&#10;3. Ausdruck: Summe von j gleich 1 bis n, (über die), Summe von i gleich 1 bis m, über a, i j."/>
                    <pic:cNvPicPr>
                      <a:picLocks noChangeAspect="1"/>
                    </pic:cNvPicPr>
                  </pic:nvPicPr>
                  <pic:blipFill>
                    <a:blip r:embed="rId20"/>
                    <a:stretch/>
                  </pic:blipFill>
                  <pic:spPr bwMode="auto">
                    <a:xfrm>
                      <a:off x="0" y="0"/>
                      <a:ext cx="3284220" cy="547370"/>
                    </a:xfrm>
                    <a:prstGeom prst="rect">
                      <a:avLst/>
                    </a:prstGeom>
                  </pic:spPr>
                </pic:pic>
              </a:graphicData>
            </a:graphic>
          </wp:inline>
        </w:drawing>
      </w:r>
    </w:p>
    <w:p w14:paraId="0B907843" w14:textId="77777777" w:rsidR="008F5FB1" w:rsidRDefault="008F5FB1" w:rsidP="008F5FB1">
      <w:pPr>
        <w:pStyle w:val="berschrift20"/>
      </w:pPr>
      <w:r>
        <w:t>Sprechtext</w:t>
      </w:r>
    </w:p>
    <w:p w14:paraId="406269AC" w14:textId="77777777" w:rsidR="008F5FB1" w:rsidRDefault="008F5FB1" w:rsidP="008F5FB1">
      <w:r>
        <w:t xml:space="preserve">Das heißt, die Gesamtsumme kann unter anderem über die Aufsummierung aller Zeilensummen gebildet werden oder sie kann über die Aufsummierung aller Spaltensummen gebildet werden. Entsprechend kann die Gesamtsumme einer tabellarisch in Spalten und Zeilen geordneten Menge grundsätzlich mittels eines doppelten Summierungsvorgangs gebildet werden. Wie auf der Folie hier im oberen Block dargestellt, können wir diese Aufsummierung der Zeilen- bzw. Spaltensummen ganz einfach über die Verwendung des Plusoperators darstellen. Im ersten Fall würden wir für die m Zeilen entsprechend m Zeilensummen bilden und diese m Zeilensummen dann über den Plusoperator aufsummieren. Bzw. im Fall der Spaltensumme würden wir bei n Spalten n Spaltensummen mittels des Plusoperators aufsummieren, und bei beiden Aufsummierungen würden wir entsprechend dann die Gesamtsumme erhalten. Eine deutlich bündigere Notation, welche im unteren Block dargestellt ist, wäre die Nutzung von zwei verschachtelten Summenzeichen. Bei der Darstellung auf der Folie bzw. den drei Darstellungen auf der Folie, die hier abgebildet sind, ist zuerst die Gesamtsumme über das Summieren aller Zeilensummen dargestellt. Der zweite Ausdruck ist die Summierung aller Spaltensummen. Und bei diesen Ausdrucken wird über die auf der Folie angezeigten Klammern die Reihenfolge der Summierungsoperationen angezeigt. Der dritte und letzte hier aufgeführte Ausdruck ist die gängigste Darstellung von Doppelsummen und verwendet eben </w:t>
      </w:r>
      <w:r>
        <w:lastRenderedPageBreak/>
        <w:t xml:space="preserve">keine Klammern, und den würde ich an dieser Stelle hier auch noch mal unterstreichen. Das heißt, es werden keine Klammern verwandt, um die Reihenfolge explizit anzugeben. Wenngleich die Reihenfolge der </w:t>
      </w:r>
      <w:proofErr w:type="spellStart"/>
      <w:r>
        <w:t>Aufsummierungsoperationen</w:t>
      </w:r>
      <w:proofErr w:type="spellEnd"/>
      <w:r>
        <w:t xml:space="preserve"> implizit sich aus der Reihenfolge der Summenzeichen ergibt, spielt diese Reihenfolge, wie gesagt, aufgrund der kommutativen Eigenschaft der Summe für das Ergebnis keine Rolle und kann eigentlich dementsprechend auch vernachlässigt werden. Und entsprechend ist es eigentlich Geschmackssache, ob </w:t>
      </w:r>
      <w:proofErr w:type="spellStart"/>
      <w:r>
        <w:t>mensch</w:t>
      </w:r>
      <w:proofErr w:type="spellEnd"/>
      <w:r>
        <w:t xml:space="preserve"> zuerst als innere Summe die Zeilensumme bildet und diese dann aufsummiert oder ob man über die Aufsummierung der Spaltensummen geht. Hier auf dieser Folie bilden wir als innere Summe die Spaltensummen, welche dann anschließend mittels der äußeren Summe über die einzelnen Spalten aufsummiert werden. Wichtig ist mir an der Stelle vor allem, dass Sie mitnehmen, dass tabellarische Strukturen über Doppelsummen aufsummiert werden können und dass dies </w:t>
      </w:r>
      <w:proofErr w:type="spellStart"/>
      <w:r>
        <w:t>notationell</w:t>
      </w:r>
      <w:proofErr w:type="spellEnd"/>
      <w:r>
        <w:t xml:space="preserve"> üblicherweise entsprechend über ein doppeltes Summenzeichen notiert wird, welches klassischerweise ohne die Nutzung von Klammern geschrieben wird. Entsprechend hoffe ich, dass Sie mit solchen Doppelsummen umgehen können, und würde noch einmal abschließend diese Anwendung von Doppelsummen an unserem Beispiel der Umsatzzahlen illustrieren wollen.</w:t>
      </w:r>
    </w:p>
    <w:p w14:paraId="1A7CC254" w14:textId="77777777" w:rsidR="008F5FB1" w:rsidRDefault="008F5FB1" w:rsidP="008F5FB1">
      <w:pPr>
        <w:pStyle w:val="berschrift1"/>
      </w:pPr>
      <w:bookmarkStart w:id="21" w:name="_Toc158727360"/>
      <w:r>
        <w:t>Folie 14 – Gesamtsumme – Illustrationsbeispiel</w:t>
      </w:r>
      <w:bookmarkEnd w:id="21"/>
    </w:p>
    <w:p w14:paraId="3F37D7FF" w14:textId="77777777" w:rsidR="008F5FB1" w:rsidRDefault="008F5FB1" w:rsidP="008F5FB1">
      <w:pPr>
        <w:pStyle w:val="berschrift20"/>
      </w:pPr>
      <w:r>
        <w:t>Folientext</w:t>
      </w:r>
    </w:p>
    <w:p w14:paraId="5C66366A" w14:textId="5A818F9B" w:rsidR="008F5FB1" w:rsidRDefault="008F5FB1" w:rsidP="008F5FB1">
      <w:pPr>
        <w:pStyle w:val="Listenabsatz"/>
        <w:numPr>
          <w:ilvl w:val="0"/>
          <w:numId w:val="25"/>
        </w:numPr>
      </w:pPr>
      <w:r>
        <w:t xml:space="preserve">Abbildung: Tabelle der konkreten Umsatzzahlen (siehe </w:t>
      </w:r>
      <w:hyperlink w:anchor="_Folie_5_–" w:tooltip="#_Folie_5_–" w:history="1">
        <w:r>
          <w:rPr>
            <w:rStyle w:val="Hyperlink"/>
          </w:rPr>
          <w:t>Folie 5</w:t>
        </w:r>
      </w:hyperlink>
      <w:r>
        <w:t>)</w:t>
      </w:r>
    </w:p>
    <w:p w14:paraId="5842661C" w14:textId="77777777" w:rsidR="008F5FB1" w:rsidRDefault="008F5FB1" w:rsidP="008F5FB1">
      <w:pPr>
        <w:spacing w:after="0"/>
      </w:pPr>
      <w:r>
        <w:t>Gesamtsumme:</w:t>
      </w:r>
    </w:p>
    <w:p w14:paraId="065425B4" w14:textId="77777777" w:rsidR="008F5FB1" w:rsidRDefault="008F5FB1" w:rsidP="008F5FB1">
      <w:pPr>
        <w:pStyle w:val="Listenabsatz"/>
        <w:numPr>
          <w:ilvl w:val="0"/>
          <w:numId w:val="25"/>
        </w:numPr>
      </w:pPr>
      <w:r>
        <w:rPr>
          <w:noProof/>
          <w:lang w:eastAsia="de-DE"/>
        </w:rPr>
        <w:drawing>
          <wp:inline distT="0" distB="0" distL="0" distR="0" wp14:anchorId="606C3988" wp14:editId="32E7FB56">
            <wp:extent cx="3176538" cy="584827"/>
            <wp:effectExtent l="0" t="0" r="5080" b="6350"/>
            <wp:docPr id="14" name="Grafik 1" descr="Beispiel: Gesamtsumme.&#10;\sum_{q=1}^{4}\sum_{r=1}^{3}{U_{rq}}=167+152+196+6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 descr="Beispiel: Gesamtsumme.&#10;\sum_{q=1}^{4}\sum_{r=1}^{3}{U_{rq}}=167+152+196+67=582"/>
                    <pic:cNvPicPr>
                      <a:picLocks noChangeAspect="1"/>
                    </pic:cNvPicPr>
                  </pic:nvPicPr>
                  <pic:blipFill>
                    <a:blip r:embed="rId21"/>
                    <a:stretch/>
                  </pic:blipFill>
                  <pic:spPr bwMode="auto">
                    <a:xfrm>
                      <a:off x="0" y="0"/>
                      <a:ext cx="3208341" cy="590682"/>
                    </a:xfrm>
                    <a:prstGeom prst="rect">
                      <a:avLst/>
                    </a:prstGeom>
                  </pic:spPr>
                </pic:pic>
              </a:graphicData>
            </a:graphic>
          </wp:inline>
        </w:drawing>
      </w:r>
    </w:p>
    <w:p w14:paraId="65372296" w14:textId="77777777" w:rsidR="008F5FB1" w:rsidRDefault="008F5FB1" w:rsidP="008F5FB1">
      <w:pPr>
        <w:pStyle w:val="berschrift20"/>
      </w:pPr>
      <w:r>
        <w:t>Sprechtext</w:t>
      </w:r>
    </w:p>
    <w:p w14:paraId="0F36B72D" w14:textId="77777777" w:rsidR="008F5FB1" w:rsidRDefault="008F5FB1" w:rsidP="008F5FB1">
      <w:r>
        <w:t xml:space="preserve">Für das Bild in der Gesamtsumme in unserem Illustrationsbeispiel können wir entsprechend die Spaltensummen berechnen, indem wir </w:t>
      </w:r>
      <w:proofErr w:type="spellStart"/>
      <w:r>
        <w:t>U_rq</w:t>
      </w:r>
      <w:proofErr w:type="spellEnd"/>
      <w:r>
        <w:t xml:space="preserve"> über alle drei Zeilen aufsummieren und anschließend die resultierenden vier Spaltensummen dann wiederum im Rahmen einer doppelten Aufsummierung aufsummieren. Diese doppelte Summenbildung würde </w:t>
      </w:r>
      <w:proofErr w:type="spellStart"/>
      <w:r>
        <w:t>notationell</w:t>
      </w:r>
      <w:proofErr w:type="spellEnd"/>
      <w:r>
        <w:t xml:space="preserve"> über die hier auf der Folie genutzte Doppelsumme dargestellt, wo wir die Summe von q=1 bis q=4 über die Summe von r=1 bis r=3 über </w:t>
      </w:r>
      <w:proofErr w:type="spellStart"/>
      <w:r>
        <w:t>U_rq</w:t>
      </w:r>
      <w:proofErr w:type="spellEnd"/>
      <w:r>
        <w:t xml:space="preserve"> bilden. Das Resultat, diese Doppelsumme, wäre </w:t>
      </w:r>
      <w:proofErr w:type="gramStart"/>
      <w:r>
        <w:t>entsprechend die Summierung</w:t>
      </w:r>
      <w:proofErr w:type="gramEnd"/>
      <w:r>
        <w:t xml:space="preserve"> von 167, was der ersten Spaltensumme entspricht und was ich hier an der Stelle vielleicht noch mal aufschreiben würde. Also das ist hier die erste Spaltensumme, plus 152, das hier wäre die zweite Spaltensumme, abgekürzt mit </w:t>
      </w:r>
      <w:proofErr w:type="spellStart"/>
      <w:r>
        <w:t>Sp</w:t>
      </w:r>
      <w:proofErr w:type="spellEnd"/>
      <w:r>
        <w:t xml:space="preserve">. Sigma, damit ich nicht so viel schreiben muss. Die dritte Spaltensumme wären die 196, das heißt auch hier </w:t>
      </w:r>
      <w:proofErr w:type="spellStart"/>
      <w:r>
        <w:t>Sp</w:t>
      </w:r>
      <w:proofErr w:type="spellEnd"/>
      <w:r>
        <w:t xml:space="preserve">. Sigma für die dritte Spaltensumme, und die vierte Spaltensumme wären die 67, das heißt, hier hätten wir </w:t>
      </w:r>
      <w:proofErr w:type="spellStart"/>
      <w:r>
        <w:t>Sp</w:t>
      </w:r>
      <w:proofErr w:type="spellEnd"/>
      <w:r>
        <w:t>. Sigma für die vierte Spaltensumme. Und die Aufsummierung dieser vier Spaltensummen ergibt dann letzten Endes die Doppelsumme oder die Gesamtsumme von 582.</w:t>
      </w:r>
    </w:p>
    <w:p w14:paraId="411DF54A" w14:textId="77777777" w:rsidR="008F5FB1" w:rsidRDefault="008F5FB1" w:rsidP="008F5FB1">
      <w:pPr>
        <w:pStyle w:val="berschrift1"/>
      </w:pPr>
      <w:bookmarkStart w:id="22" w:name="_Toc158727361"/>
      <w:r>
        <w:t>Folie 15 – Rechnerleistung nutzen: Umsetzung in R – Doppelsummen</w:t>
      </w:r>
      <w:bookmarkEnd w:id="22"/>
    </w:p>
    <w:p w14:paraId="3557FDB6" w14:textId="77777777" w:rsidR="008F5FB1" w:rsidRDefault="008F5FB1" w:rsidP="008F5FB1">
      <w:pPr>
        <w:pStyle w:val="berschrift20"/>
      </w:pPr>
      <w:r>
        <w:t>Folientext</w:t>
      </w:r>
    </w:p>
    <w:p w14:paraId="0BAD0331" w14:textId="77777777" w:rsidR="008F5FB1" w:rsidRDefault="008F5FB1" w:rsidP="008F5FB1">
      <w:pPr>
        <w:pStyle w:val="Listenabsatz"/>
        <w:numPr>
          <w:ilvl w:val="0"/>
          <w:numId w:val="26"/>
        </w:numPr>
      </w:pPr>
      <w:r>
        <w:t xml:space="preserve">Zeilensummen mittels </w:t>
      </w:r>
      <w:proofErr w:type="spellStart"/>
      <w:proofErr w:type="gramStart"/>
      <w:r>
        <w:t>rowSums</w:t>
      </w:r>
      <w:proofErr w:type="spellEnd"/>
      <w:r>
        <w:t>(</w:t>
      </w:r>
      <w:proofErr w:type="gramEnd"/>
      <w:r>
        <w:t>)</w:t>
      </w:r>
    </w:p>
    <w:p w14:paraId="07601AA3" w14:textId="77777777" w:rsidR="008F5FB1" w:rsidRDefault="008F5FB1" w:rsidP="008F5FB1">
      <w:pPr>
        <w:pStyle w:val="Listenabsatz"/>
        <w:numPr>
          <w:ilvl w:val="0"/>
          <w:numId w:val="26"/>
        </w:numPr>
      </w:pPr>
      <w:r>
        <w:t xml:space="preserve">Spaltensummen mittels </w:t>
      </w:r>
      <w:proofErr w:type="spellStart"/>
      <w:proofErr w:type="gramStart"/>
      <w:r>
        <w:t>colSums</w:t>
      </w:r>
      <w:proofErr w:type="spellEnd"/>
      <w:r>
        <w:t>(</w:t>
      </w:r>
      <w:proofErr w:type="gramEnd"/>
      <w:r>
        <w:t>)</w:t>
      </w:r>
    </w:p>
    <w:p w14:paraId="0CEA9CA9" w14:textId="77777777" w:rsidR="008F5FB1" w:rsidRDefault="008F5FB1" w:rsidP="008F5FB1">
      <w:pPr>
        <w:pStyle w:val="Listenabsatz"/>
        <w:numPr>
          <w:ilvl w:val="0"/>
          <w:numId w:val="26"/>
        </w:numPr>
      </w:pPr>
      <w:r>
        <w:t xml:space="preserve">Gesamtsumme mittels </w:t>
      </w:r>
      <w:proofErr w:type="spellStart"/>
      <w:proofErr w:type="gramStart"/>
      <w:r>
        <w:t>sum</w:t>
      </w:r>
      <w:proofErr w:type="spellEnd"/>
      <w:r>
        <w:t>(</w:t>
      </w:r>
      <w:proofErr w:type="gramEnd"/>
      <w:r>
        <w:t>)</w:t>
      </w:r>
    </w:p>
    <w:p w14:paraId="1F88B0C6" w14:textId="77777777" w:rsidR="008F5FB1" w:rsidRDefault="008F5FB1" w:rsidP="008F5FB1">
      <w:pPr>
        <w:pStyle w:val="berschrift20"/>
      </w:pPr>
      <w:r>
        <w:lastRenderedPageBreak/>
        <w:t>Sprechtext</w:t>
      </w:r>
    </w:p>
    <w:p w14:paraId="59F26A4E" w14:textId="77777777" w:rsidR="008F5FB1" w:rsidRDefault="008F5FB1" w:rsidP="008F5FB1">
      <w:r>
        <w:t>Lassen Sie mich jetzt abschließend zu diesem Kapitel noch kurz auf die Bildung von Zeilen- und Spaltensummen sowie der Bildung von Doppelsummen in R eingehen.</w:t>
      </w:r>
    </w:p>
    <w:p w14:paraId="43E50C06" w14:textId="77777777" w:rsidR="008F5FB1" w:rsidRDefault="008F5FB1" w:rsidP="008F5FB1">
      <w:pPr>
        <w:pStyle w:val="berschrift1"/>
        <w:numPr>
          <w:ilvl w:val="0"/>
          <w:numId w:val="27"/>
        </w:numPr>
        <w:spacing w:before="240"/>
        <w:ind w:left="426" w:hanging="426"/>
      </w:pPr>
      <w:bookmarkStart w:id="23" w:name="_Toc158727362"/>
      <w:r>
        <w:t>Benötigte Datenstruktur</w:t>
      </w:r>
      <w:bookmarkEnd w:id="23"/>
    </w:p>
    <w:p w14:paraId="450B2C47" w14:textId="77777777" w:rsidR="008F5FB1" w:rsidRDefault="008F5FB1" w:rsidP="008F5FB1">
      <w:pPr>
        <w:pStyle w:val="berschrift20"/>
      </w:pPr>
      <w:r>
        <w:t>Sprechtext</w:t>
      </w:r>
    </w:p>
    <w:p w14:paraId="58AE816C" w14:textId="77777777" w:rsidR="008F5FB1" w:rsidRDefault="008F5FB1" w:rsidP="008F5FB1">
      <w:r>
        <w:t>Um Zeilen- und Spaltensummen bzw. Doppelsummen zu berechnen, benötigen wir grundsätzlich eine in Zeilen und Spalten geordnete Datenstruktur. In R existieren diverse solcher tabellarischen Datenstrukturen. Hier im Rahmen dieses Videos betrachten wir ein Matrixobjekt in Form eines Data Frames. Insbesondere Matrixobjekte werden wir noch ausführlicher in den zwei Kapiteln zu linearer Algebra betrachten.</w:t>
      </w:r>
    </w:p>
    <w:p w14:paraId="39A80013" w14:textId="77777777" w:rsidR="008F5FB1" w:rsidRDefault="008F5FB1" w:rsidP="008F5FB1">
      <w:pPr>
        <w:pStyle w:val="berschrift1"/>
        <w:numPr>
          <w:ilvl w:val="0"/>
          <w:numId w:val="27"/>
        </w:numPr>
        <w:spacing w:before="240"/>
        <w:ind w:left="426" w:hanging="426"/>
      </w:pPr>
      <w:bookmarkStart w:id="24" w:name="_Toc158727363"/>
      <w:r>
        <w:t>Illustrationsbeispiel 1: Beispielobjekt Umsatztabelle</w:t>
      </w:r>
      <w:bookmarkEnd w:id="24"/>
    </w:p>
    <w:p w14:paraId="7D17ABB2" w14:textId="77777777" w:rsidR="008F5FB1" w:rsidRDefault="008F5FB1" w:rsidP="008F5FB1">
      <w:pPr>
        <w:pStyle w:val="berschrift20"/>
      </w:pPr>
      <w:r>
        <w:t>Text in R</w:t>
      </w:r>
    </w:p>
    <w:sdt>
      <w:sdtPr>
        <w:alias w:val="axesPDF - Tabelle"/>
        <w:tag w:val="axesPDF:ID:Table:0c5b9a37-fcf4-43a4-8306-aa736f9b3700"/>
        <w:id w:val="1907798435"/>
        <w:placeholder>
          <w:docPart w:val="CB5E7122170149289A5905E941FCAEFB"/>
        </w:placeholder>
      </w:sdtPr>
      <w:sdtEndPr/>
      <w:sdtContent>
        <w:tbl>
          <w:tblPr>
            <w:tblStyle w:val="Tabellenraster"/>
            <w:tblW w:w="0" w:type="auto"/>
            <w:tblLook w:val="04A0" w:firstRow="1" w:lastRow="0" w:firstColumn="1" w:lastColumn="0" w:noHBand="0" w:noVBand="1"/>
          </w:tblPr>
          <w:tblGrid>
            <w:gridCol w:w="1838"/>
            <w:gridCol w:w="7224"/>
          </w:tblGrid>
          <w:tr w:rsidR="008F5FB1" w14:paraId="4CB41CEC" w14:textId="77777777" w:rsidTr="005F465C">
            <w:tc>
              <w:tcPr>
                <w:tcW w:w="1838" w:type="dxa"/>
              </w:tcPr>
              <w:p w14:paraId="1022C0DB" w14:textId="77777777" w:rsidR="008F5FB1" w:rsidRPr="008B0691" w:rsidRDefault="008F5FB1" w:rsidP="00440905">
                <w:pPr>
                  <w:pStyle w:val="HeaderEbene10"/>
                </w:pPr>
                <w:proofErr w:type="spellStart"/>
                <w:r w:rsidRPr="008B0691">
                  <w:t>Scriptfenster</w:t>
                </w:r>
                <w:proofErr w:type="spellEnd"/>
              </w:p>
            </w:tc>
            <w:tc>
              <w:tcPr>
                <w:tcW w:w="7224" w:type="dxa"/>
              </w:tcPr>
              <w:p w14:paraId="204D4855" w14:textId="77777777" w:rsidR="008F5FB1" w:rsidRDefault="008F5FB1" w:rsidP="00440905">
                <w:pPr>
                  <w:pStyle w:val="Datenzelle"/>
                </w:pPr>
                <w:r>
                  <w:t># Daten</w:t>
                </w:r>
              </w:p>
              <w:p w14:paraId="4FDCB640" w14:textId="77777777" w:rsidR="008F5FB1" w:rsidRDefault="008F5FB1" w:rsidP="00440905">
                <w:pPr>
                  <w:pStyle w:val="Datenzelle"/>
                </w:pPr>
                <w:r>
                  <w:t>n &lt;- 4; m &lt;- 3</w:t>
                </w:r>
              </w:p>
              <w:p w14:paraId="61489921" w14:textId="77777777" w:rsidR="008F5FB1" w:rsidRDefault="008F5FB1" w:rsidP="00440905">
                <w:pPr>
                  <w:pStyle w:val="Datenzelle"/>
                </w:pPr>
                <w:r>
                  <w:t>Umsatz &lt;- as.</w:t>
                </w:r>
                <w:proofErr w:type="gramStart"/>
                <w:r>
                  <w:t>data.frame</w:t>
                </w:r>
                <w:proofErr w:type="gramEnd"/>
                <w:r>
                  <w:t>(matrix(c(53,92,22,32,92,28,61,46,89,7,57,3),nrow=m))</w:t>
                </w:r>
              </w:p>
              <w:p w14:paraId="392765B3" w14:textId="77777777" w:rsidR="008F5FB1" w:rsidRDefault="008F5FB1" w:rsidP="00440905">
                <w:pPr>
                  <w:pStyle w:val="Datenzelle"/>
                </w:pPr>
                <w:proofErr w:type="spellStart"/>
                <w:proofErr w:type="gramStart"/>
                <w:r>
                  <w:t>row.names</w:t>
                </w:r>
                <w:proofErr w:type="spellEnd"/>
                <w:proofErr w:type="gramEnd"/>
                <w:r>
                  <w:t>(Umsatz) &lt;- c(</w:t>
                </w:r>
                <w:r w:rsidRPr="00733C5A">
                  <w:t>"</w:t>
                </w:r>
                <w:proofErr w:type="spellStart"/>
                <w:r>
                  <w:t>RegionN</w:t>
                </w:r>
                <w:proofErr w:type="spellEnd"/>
                <w:r w:rsidRPr="00733C5A">
                  <w:t>"</w:t>
                </w:r>
                <w:r>
                  <w:t xml:space="preserve">, </w:t>
                </w:r>
                <w:r w:rsidRPr="00733C5A">
                  <w:t>"</w:t>
                </w:r>
                <w:proofErr w:type="spellStart"/>
                <w:r>
                  <w:t>RegionS</w:t>
                </w:r>
                <w:proofErr w:type="spellEnd"/>
                <w:r w:rsidRPr="00733C5A">
                  <w:t>"</w:t>
                </w:r>
                <w:r>
                  <w:t xml:space="preserve">, </w:t>
                </w:r>
                <w:r w:rsidRPr="00733C5A">
                  <w:t>"</w:t>
                </w:r>
                <w:proofErr w:type="spellStart"/>
                <w:r>
                  <w:t>RegionU</w:t>
                </w:r>
                <w:proofErr w:type="spellEnd"/>
                <w:r w:rsidRPr="00733C5A">
                  <w:t>"</w:t>
                </w:r>
                <w:r>
                  <w:t>)</w:t>
                </w:r>
              </w:p>
              <w:p w14:paraId="37754E48" w14:textId="77777777" w:rsidR="008F5FB1" w:rsidRDefault="008F5FB1" w:rsidP="00440905">
                <w:pPr>
                  <w:pStyle w:val="Datenzelle"/>
                </w:pPr>
                <w:proofErr w:type="spellStart"/>
                <w:proofErr w:type="gramStart"/>
                <w:r>
                  <w:t>colnames</w:t>
                </w:r>
                <w:proofErr w:type="spellEnd"/>
                <w:r>
                  <w:t>(</w:t>
                </w:r>
                <w:proofErr w:type="gramEnd"/>
                <w:r>
                  <w:t xml:space="preserve">Umsatz) &lt;- </w:t>
                </w:r>
                <w:proofErr w:type="spellStart"/>
                <w:r>
                  <w:t>paste</w:t>
                </w:r>
                <w:proofErr w:type="spellEnd"/>
                <w:r>
                  <w:t>(</w:t>
                </w:r>
                <w:r w:rsidRPr="00733C5A">
                  <w:t>"</w:t>
                </w:r>
                <w:r>
                  <w:t>Quartal</w:t>
                </w:r>
                <w:r w:rsidRPr="00733C5A">
                  <w:t>"</w:t>
                </w:r>
                <w:r>
                  <w:t>,1:n,sep=</w:t>
                </w:r>
                <w:r w:rsidRPr="00733C5A">
                  <w:t>""</w:t>
                </w:r>
                <w:r>
                  <w:t>)</w:t>
                </w:r>
              </w:p>
              <w:p w14:paraId="2A48FA39" w14:textId="77777777" w:rsidR="008F5FB1" w:rsidRDefault="008F5FB1" w:rsidP="00440905">
                <w:pPr>
                  <w:pStyle w:val="Datenzelle"/>
                </w:pPr>
                <w:r>
                  <w:t>Umsatz</w:t>
                </w:r>
              </w:p>
            </w:tc>
          </w:tr>
          <w:tr w:rsidR="008F5FB1" w14:paraId="27E0EC72" w14:textId="77777777" w:rsidTr="005F465C">
            <w:tc>
              <w:tcPr>
                <w:tcW w:w="1838" w:type="dxa"/>
              </w:tcPr>
              <w:p w14:paraId="34C656C3" w14:textId="77777777" w:rsidR="008F5FB1" w:rsidRPr="008B0691" w:rsidRDefault="008F5FB1" w:rsidP="00440905">
                <w:pPr>
                  <w:pStyle w:val="HeaderEbene10"/>
                </w:pPr>
                <w:r w:rsidRPr="008B0691">
                  <w:t>Ausgabe Konsole</w:t>
                </w:r>
              </w:p>
            </w:tc>
            <w:tc>
              <w:tcPr>
                <w:tcW w:w="7224" w:type="dxa"/>
              </w:tcPr>
              <w:p w14:paraId="37FB4631" w14:textId="77777777" w:rsidR="008F5FB1" w:rsidRDefault="008F5FB1" w:rsidP="00440905">
                <w:pPr>
                  <w:pStyle w:val="Datenzelle"/>
                </w:pPr>
                <w:r>
                  <w:t>&gt; # Daten</w:t>
                </w:r>
              </w:p>
              <w:p w14:paraId="3DC086FD" w14:textId="77777777" w:rsidR="008F5FB1" w:rsidRDefault="008F5FB1" w:rsidP="00440905">
                <w:pPr>
                  <w:pStyle w:val="Datenzelle"/>
                </w:pPr>
                <w:r>
                  <w:t>&gt; n &lt;- 4; m &lt;- 3</w:t>
                </w:r>
              </w:p>
              <w:p w14:paraId="1E0772CD" w14:textId="77777777" w:rsidR="008F5FB1" w:rsidRDefault="008F5FB1" w:rsidP="00440905">
                <w:pPr>
                  <w:pStyle w:val="Datenzelle"/>
                </w:pPr>
                <w:r>
                  <w:t>&gt; Umsatz &lt;- as.</w:t>
                </w:r>
                <w:proofErr w:type="gramStart"/>
                <w:r>
                  <w:t>data.frame</w:t>
                </w:r>
                <w:proofErr w:type="gramEnd"/>
                <w:r>
                  <w:t>(matrix(c(53,92,22,32,92,28,61,46,89,7,57,3),nrow=m))</w:t>
                </w:r>
              </w:p>
              <w:p w14:paraId="1ECBE29D" w14:textId="77777777" w:rsidR="008F5FB1" w:rsidRDefault="008F5FB1" w:rsidP="00440905">
                <w:pPr>
                  <w:pStyle w:val="Datenzelle"/>
                </w:pPr>
                <w:r>
                  <w:t xml:space="preserve">&gt; </w:t>
                </w:r>
                <w:proofErr w:type="spellStart"/>
                <w:proofErr w:type="gramStart"/>
                <w:r>
                  <w:t>row.names</w:t>
                </w:r>
                <w:proofErr w:type="spellEnd"/>
                <w:proofErr w:type="gramEnd"/>
                <w:r>
                  <w:t>(Umsatz) &lt;- c(</w:t>
                </w:r>
                <w:r w:rsidRPr="00733C5A">
                  <w:t>"</w:t>
                </w:r>
                <w:proofErr w:type="spellStart"/>
                <w:r>
                  <w:t>RegionN</w:t>
                </w:r>
                <w:proofErr w:type="spellEnd"/>
                <w:r w:rsidRPr="00733C5A">
                  <w:t>"</w:t>
                </w:r>
                <w:r>
                  <w:t xml:space="preserve">, </w:t>
                </w:r>
                <w:r w:rsidRPr="00733C5A">
                  <w:t>"</w:t>
                </w:r>
                <w:proofErr w:type="spellStart"/>
                <w:r>
                  <w:t>RegionS</w:t>
                </w:r>
                <w:proofErr w:type="spellEnd"/>
                <w:r w:rsidRPr="00733C5A">
                  <w:t>"</w:t>
                </w:r>
                <w:r>
                  <w:t xml:space="preserve">, </w:t>
                </w:r>
                <w:r w:rsidRPr="00733C5A">
                  <w:t>"</w:t>
                </w:r>
                <w:proofErr w:type="spellStart"/>
                <w:r>
                  <w:t>RegionU</w:t>
                </w:r>
                <w:proofErr w:type="spellEnd"/>
                <w:r w:rsidRPr="00733C5A">
                  <w:t>"</w:t>
                </w:r>
                <w:r>
                  <w:t>)</w:t>
                </w:r>
              </w:p>
              <w:p w14:paraId="0EC16719" w14:textId="77777777" w:rsidR="008F5FB1" w:rsidRDefault="008F5FB1" w:rsidP="00440905">
                <w:pPr>
                  <w:pStyle w:val="Datenzelle"/>
                </w:pPr>
                <w:r>
                  <w:t xml:space="preserve">&gt; </w:t>
                </w:r>
                <w:proofErr w:type="spellStart"/>
                <w:proofErr w:type="gramStart"/>
                <w:r>
                  <w:t>colnames</w:t>
                </w:r>
                <w:proofErr w:type="spellEnd"/>
                <w:r>
                  <w:t>(</w:t>
                </w:r>
                <w:proofErr w:type="gramEnd"/>
                <w:r>
                  <w:t xml:space="preserve">Umsatz) &lt;- </w:t>
                </w:r>
                <w:proofErr w:type="spellStart"/>
                <w:r>
                  <w:t>paste</w:t>
                </w:r>
                <w:proofErr w:type="spellEnd"/>
                <w:r>
                  <w:t>(</w:t>
                </w:r>
                <w:r w:rsidRPr="00733C5A">
                  <w:t>"</w:t>
                </w:r>
                <w:r>
                  <w:t>Quartal</w:t>
                </w:r>
                <w:r w:rsidRPr="00733C5A">
                  <w:t>"</w:t>
                </w:r>
                <w:r>
                  <w:t>,1:n,sep=</w:t>
                </w:r>
                <w:r w:rsidRPr="00733C5A">
                  <w:t>""</w:t>
                </w:r>
                <w:r>
                  <w:t>)</w:t>
                </w:r>
              </w:p>
              <w:p w14:paraId="2C9CD731" w14:textId="77777777" w:rsidR="008F5FB1" w:rsidRDefault="008F5FB1" w:rsidP="00440905">
                <w:pPr>
                  <w:pStyle w:val="Datenzelle"/>
                </w:pPr>
                <w:r>
                  <w:t>&gt; Umsatz</w:t>
                </w:r>
              </w:p>
              <w:p w14:paraId="17F8339E" w14:textId="77777777" w:rsidR="008F5FB1" w:rsidRDefault="008F5FB1" w:rsidP="00440905">
                <w:pPr>
                  <w:pStyle w:val="Datenzelle"/>
                </w:pPr>
                <w:r w:rsidRPr="007966EA">
                  <w:t xml:space="preserve">Ausgabe der Werte in Form der folgenden Tabelle </w:t>
                </w:r>
              </w:p>
            </w:tc>
          </w:tr>
        </w:tbl>
      </w:sdtContent>
    </w:sdt>
    <w:p w14:paraId="7ADBA628" w14:textId="77777777" w:rsidR="008F5FB1" w:rsidRDefault="008F5FB1" w:rsidP="008F5FB1"/>
    <w:sdt>
      <w:sdtPr>
        <w:rPr>
          <w:bCs w:val="0"/>
        </w:rPr>
        <w:alias w:val="axesPDF - Tabelle"/>
        <w:tag w:val="axesPDF:ID:Table:6c0bc361-7f86-46df-9a85-4f738920270c"/>
        <w:id w:val="-570658366"/>
        <w:placeholder>
          <w:docPart w:val="CB5E7122170149289A5905E941FCAEFB"/>
        </w:placeholder>
      </w:sdtPr>
      <w:sdtEndPr/>
      <w:sdtContent>
        <w:tbl>
          <w:tblPr>
            <w:tblStyle w:val="Tabellenraster"/>
            <w:tblW w:w="0" w:type="auto"/>
            <w:tblLook w:val="04A0" w:firstRow="1" w:lastRow="0" w:firstColumn="1" w:lastColumn="0" w:noHBand="0" w:noVBand="1"/>
          </w:tblPr>
          <w:tblGrid>
            <w:gridCol w:w="1271"/>
            <w:gridCol w:w="1134"/>
            <w:gridCol w:w="1134"/>
            <w:gridCol w:w="1134"/>
            <w:gridCol w:w="1134"/>
          </w:tblGrid>
          <w:tr w:rsidR="008F5FB1" w14:paraId="46EF35D4" w14:textId="77777777" w:rsidTr="005F465C">
            <w:trPr>
              <w:tblHeader/>
            </w:trPr>
            <w:tc>
              <w:tcPr>
                <w:tcW w:w="1271" w:type="dxa"/>
              </w:tcPr>
              <w:p w14:paraId="57823714" w14:textId="77777777" w:rsidR="008F5FB1" w:rsidRDefault="008F5FB1" w:rsidP="00E73D65">
                <w:pPr>
                  <w:pStyle w:val="HeaderEbene1"/>
                </w:pPr>
              </w:p>
            </w:tc>
            <w:tc>
              <w:tcPr>
                <w:tcW w:w="1134" w:type="dxa"/>
              </w:tcPr>
              <w:p w14:paraId="3987DF7F" w14:textId="77777777" w:rsidR="008F5FB1" w:rsidRDefault="008F5FB1" w:rsidP="00E73D65">
                <w:pPr>
                  <w:pStyle w:val="HeaderEbene1"/>
                </w:pPr>
                <w:r>
                  <w:t>Quartal1</w:t>
                </w:r>
              </w:p>
            </w:tc>
            <w:tc>
              <w:tcPr>
                <w:tcW w:w="1134" w:type="dxa"/>
              </w:tcPr>
              <w:p w14:paraId="2C95CDD3" w14:textId="77777777" w:rsidR="008F5FB1" w:rsidRDefault="008F5FB1" w:rsidP="00E73D65">
                <w:pPr>
                  <w:pStyle w:val="HeaderEbene1"/>
                </w:pPr>
                <w:r>
                  <w:t>Quartal2</w:t>
                </w:r>
              </w:p>
            </w:tc>
            <w:tc>
              <w:tcPr>
                <w:tcW w:w="1134" w:type="dxa"/>
              </w:tcPr>
              <w:p w14:paraId="0A05E475" w14:textId="77777777" w:rsidR="008F5FB1" w:rsidRDefault="008F5FB1" w:rsidP="00E73D65">
                <w:pPr>
                  <w:pStyle w:val="HeaderEbene1"/>
                </w:pPr>
                <w:r>
                  <w:t>Quartal3</w:t>
                </w:r>
              </w:p>
            </w:tc>
            <w:tc>
              <w:tcPr>
                <w:tcW w:w="1134" w:type="dxa"/>
              </w:tcPr>
              <w:p w14:paraId="1F1A16F3" w14:textId="77777777" w:rsidR="008F5FB1" w:rsidRDefault="008F5FB1" w:rsidP="00E73D65">
                <w:pPr>
                  <w:pStyle w:val="HeaderEbene1"/>
                </w:pPr>
                <w:r>
                  <w:t>Quartal4</w:t>
                </w:r>
              </w:p>
            </w:tc>
          </w:tr>
          <w:tr w:rsidR="008F5FB1" w14:paraId="6736A3B7" w14:textId="77777777" w:rsidTr="005F465C">
            <w:tc>
              <w:tcPr>
                <w:tcW w:w="1271" w:type="dxa"/>
              </w:tcPr>
              <w:p w14:paraId="61F0DFC7" w14:textId="77777777" w:rsidR="008F5FB1" w:rsidRDefault="008F5FB1" w:rsidP="00E73D65">
                <w:pPr>
                  <w:pStyle w:val="HeaderEbene2"/>
                </w:pPr>
                <w:proofErr w:type="spellStart"/>
                <w:r>
                  <w:t>RegionN</w:t>
                </w:r>
                <w:proofErr w:type="spellEnd"/>
              </w:p>
            </w:tc>
            <w:tc>
              <w:tcPr>
                <w:tcW w:w="1134" w:type="dxa"/>
              </w:tcPr>
              <w:p w14:paraId="70C5C65B" w14:textId="77777777" w:rsidR="008F5FB1" w:rsidRDefault="008F5FB1" w:rsidP="00E73D65">
                <w:pPr>
                  <w:pStyle w:val="Datenzelle"/>
                  <w:jc w:val="right"/>
                </w:pPr>
                <w:r>
                  <w:t>53</w:t>
                </w:r>
              </w:p>
            </w:tc>
            <w:tc>
              <w:tcPr>
                <w:tcW w:w="1134" w:type="dxa"/>
              </w:tcPr>
              <w:p w14:paraId="6E5794EE" w14:textId="77777777" w:rsidR="008F5FB1" w:rsidRDefault="008F5FB1" w:rsidP="00E73D65">
                <w:pPr>
                  <w:pStyle w:val="Datenzelle"/>
                  <w:jc w:val="right"/>
                </w:pPr>
                <w:r>
                  <w:t>32</w:t>
                </w:r>
              </w:p>
            </w:tc>
            <w:tc>
              <w:tcPr>
                <w:tcW w:w="1134" w:type="dxa"/>
              </w:tcPr>
              <w:p w14:paraId="30F962AD" w14:textId="77777777" w:rsidR="008F5FB1" w:rsidRDefault="008F5FB1" w:rsidP="00E73D65">
                <w:pPr>
                  <w:pStyle w:val="Datenzelle"/>
                  <w:jc w:val="right"/>
                </w:pPr>
                <w:r>
                  <w:t>61</w:t>
                </w:r>
              </w:p>
            </w:tc>
            <w:tc>
              <w:tcPr>
                <w:tcW w:w="1134" w:type="dxa"/>
              </w:tcPr>
              <w:p w14:paraId="6A4B5632" w14:textId="77777777" w:rsidR="008F5FB1" w:rsidRDefault="008F5FB1" w:rsidP="00E73D65">
                <w:pPr>
                  <w:pStyle w:val="Datenzelle"/>
                  <w:jc w:val="right"/>
                </w:pPr>
                <w:r>
                  <w:t>7</w:t>
                </w:r>
              </w:p>
            </w:tc>
          </w:tr>
          <w:tr w:rsidR="008F5FB1" w14:paraId="3EA944A6" w14:textId="77777777" w:rsidTr="005F465C">
            <w:tc>
              <w:tcPr>
                <w:tcW w:w="1271" w:type="dxa"/>
              </w:tcPr>
              <w:p w14:paraId="36337E5F" w14:textId="77777777" w:rsidR="008F5FB1" w:rsidRDefault="008F5FB1" w:rsidP="00E73D65">
                <w:pPr>
                  <w:pStyle w:val="HeaderEbene2"/>
                </w:pPr>
                <w:proofErr w:type="spellStart"/>
                <w:r>
                  <w:t>RegionS</w:t>
                </w:r>
                <w:proofErr w:type="spellEnd"/>
              </w:p>
            </w:tc>
            <w:tc>
              <w:tcPr>
                <w:tcW w:w="1134" w:type="dxa"/>
              </w:tcPr>
              <w:p w14:paraId="7083C2A6" w14:textId="77777777" w:rsidR="008F5FB1" w:rsidRDefault="008F5FB1" w:rsidP="00E73D65">
                <w:pPr>
                  <w:pStyle w:val="Datenzelle"/>
                  <w:jc w:val="right"/>
                </w:pPr>
                <w:r>
                  <w:t>92</w:t>
                </w:r>
              </w:p>
            </w:tc>
            <w:tc>
              <w:tcPr>
                <w:tcW w:w="1134" w:type="dxa"/>
              </w:tcPr>
              <w:p w14:paraId="09CF46BB" w14:textId="77777777" w:rsidR="008F5FB1" w:rsidRDefault="008F5FB1" w:rsidP="00E73D65">
                <w:pPr>
                  <w:pStyle w:val="Datenzelle"/>
                  <w:jc w:val="right"/>
                </w:pPr>
                <w:r>
                  <w:t>92</w:t>
                </w:r>
              </w:p>
            </w:tc>
            <w:tc>
              <w:tcPr>
                <w:tcW w:w="1134" w:type="dxa"/>
              </w:tcPr>
              <w:p w14:paraId="6FD9211D" w14:textId="77777777" w:rsidR="008F5FB1" w:rsidRDefault="008F5FB1" w:rsidP="00E73D65">
                <w:pPr>
                  <w:pStyle w:val="Datenzelle"/>
                  <w:jc w:val="right"/>
                </w:pPr>
                <w:r>
                  <w:t>46</w:t>
                </w:r>
              </w:p>
            </w:tc>
            <w:tc>
              <w:tcPr>
                <w:tcW w:w="1134" w:type="dxa"/>
              </w:tcPr>
              <w:p w14:paraId="77D843AD" w14:textId="77777777" w:rsidR="008F5FB1" w:rsidRDefault="008F5FB1" w:rsidP="00E73D65">
                <w:pPr>
                  <w:pStyle w:val="Datenzelle"/>
                  <w:jc w:val="right"/>
                </w:pPr>
                <w:r>
                  <w:t>57</w:t>
                </w:r>
              </w:p>
            </w:tc>
          </w:tr>
          <w:tr w:rsidR="008F5FB1" w14:paraId="1E518BF5" w14:textId="77777777" w:rsidTr="005F465C">
            <w:tc>
              <w:tcPr>
                <w:tcW w:w="1271" w:type="dxa"/>
              </w:tcPr>
              <w:p w14:paraId="7EBB776E" w14:textId="77777777" w:rsidR="008F5FB1" w:rsidRDefault="008F5FB1" w:rsidP="00E73D65">
                <w:pPr>
                  <w:pStyle w:val="HeaderEbene2"/>
                </w:pPr>
                <w:proofErr w:type="spellStart"/>
                <w:r>
                  <w:t>RegionU</w:t>
                </w:r>
                <w:proofErr w:type="spellEnd"/>
              </w:p>
            </w:tc>
            <w:tc>
              <w:tcPr>
                <w:tcW w:w="1134" w:type="dxa"/>
              </w:tcPr>
              <w:p w14:paraId="78E1C313" w14:textId="77777777" w:rsidR="008F5FB1" w:rsidRDefault="008F5FB1" w:rsidP="00E73D65">
                <w:pPr>
                  <w:pStyle w:val="Datenzelle"/>
                  <w:jc w:val="right"/>
                </w:pPr>
                <w:r>
                  <w:t>22</w:t>
                </w:r>
              </w:p>
            </w:tc>
            <w:tc>
              <w:tcPr>
                <w:tcW w:w="1134" w:type="dxa"/>
              </w:tcPr>
              <w:p w14:paraId="0805A385" w14:textId="77777777" w:rsidR="008F5FB1" w:rsidRDefault="008F5FB1" w:rsidP="00E73D65">
                <w:pPr>
                  <w:pStyle w:val="Datenzelle"/>
                  <w:jc w:val="right"/>
                </w:pPr>
                <w:r>
                  <w:t>28</w:t>
                </w:r>
              </w:p>
            </w:tc>
            <w:tc>
              <w:tcPr>
                <w:tcW w:w="1134" w:type="dxa"/>
              </w:tcPr>
              <w:p w14:paraId="5B5EE348" w14:textId="77777777" w:rsidR="008F5FB1" w:rsidRDefault="008F5FB1" w:rsidP="00E73D65">
                <w:pPr>
                  <w:pStyle w:val="Datenzelle"/>
                  <w:jc w:val="right"/>
                </w:pPr>
                <w:r>
                  <w:t>89</w:t>
                </w:r>
              </w:p>
            </w:tc>
            <w:tc>
              <w:tcPr>
                <w:tcW w:w="1134" w:type="dxa"/>
              </w:tcPr>
              <w:p w14:paraId="6242234F" w14:textId="77777777" w:rsidR="008F5FB1" w:rsidRDefault="008F5FB1" w:rsidP="00E73D65">
                <w:pPr>
                  <w:pStyle w:val="Datenzelle"/>
                  <w:jc w:val="right"/>
                </w:pPr>
                <w:r>
                  <w:t>3</w:t>
                </w:r>
              </w:p>
            </w:tc>
          </w:tr>
        </w:tbl>
      </w:sdtContent>
    </w:sdt>
    <w:p w14:paraId="3972EBF4" w14:textId="77777777" w:rsidR="008F5FB1" w:rsidRDefault="008F5FB1" w:rsidP="008F5FB1">
      <w:pPr>
        <w:pStyle w:val="berschrift20"/>
        <w:spacing w:before="240"/>
      </w:pPr>
      <w:r>
        <w:t>Sprechtext</w:t>
      </w:r>
    </w:p>
    <w:p w14:paraId="08D2C117" w14:textId="77777777" w:rsidR="008F5FB1" w:rsidRDefault="008F5FB1" w:rsidP="008F5FB1">
      <w:r>
        <w:t xml:space="preserve">An dieser Stelle werde ich entsprechend einfach den Befehl reinkopieren, welcher mir als Resultat in dem Objekt Umsatz die im Illustrationsbeispiel verwendete Umsatztabelle für drei Regionen in vier Quartalen wiedergibt. Das heißt, ich würde hier "# Daten" schreiben und dann den hier dargestellten Code einfach reinkopieren und einmal markieren und mit </w:t>
      </w:r>
      <w:proofErr w:type="spellStart"/>
      <w:r>
        <w:t>Strg+Enter</w:t>
      </w:r>
      <w:proofErr w:type="spellEnd"/>
      <w:r>
        <w:t xml:space="preserve"> umsetzen. Und in der Konsole können sie dann das Illustrationsbeispiel betrachten. Das heißt, wir haben die Umsatzzahlen, welche, wie gesagt, in dem Objekt Umsatz hinterlegt sind, und das ist geordnet in Spalten für die jeweiligen Quartale und in Zeilen für die jeweiligen Regionen, was dann entsprechend hier auch noch mal über die Zeilen- und Spaltennamen in R entsprechend vermerkt ist. Um in R jetzt für ein solches in Zeilen und Spalten geordnetes Objekt Spalten- und Zeilensummen zu berechnen, können Sie die im Folgenden aufgeführten und in der Folie eben schon gezeigten Befehle benutzen.</w:t>
      </w:r>
    </w:p>
    <w:p w14:paraId="184653D8" w14:textId="77777777" w:rsidR="008F5FB1" w:rsidRPr="009552C8" w:rsidRDefault="008F5FB1" w:rsidP="008F5FB1">
      <w:pPr>
        <w:pStyle w:val="berschrift2"/>
        <w:numPr>
          <w:ilvl w:val="1"/>
          <w:numId w:val="27"/>
        </w:numPr>
        <w:ind w:left="709" w:hanging="709"/>
      </w:pPr>
      <w:r w:rsidRPr="009552C8">
        <w:lastRenderedPageBreak/>
        <w:t xml:space="preserve">Zeilensummen mit dem </w:t>
      </w:r>
      <w:proofErr w:type="spellStart"/>
      <w:proofErr w:type="gramStart"/>
      <w:r w:rsidRPr="009552C8">
        <w:t>rowSums</w:t>
      </w:r>
      <w:proofErr w:type="spellEnd"/>
      <w:r w:rsidRPr="009552C8">
        <w:t>(</w:t>
      </w:r>
      <w:proofErr w:type="gramEnd"/>
      <w:r w:rsidRPr="009552C8">
        <w:t>)-Befehl</w:t>
      </w:r>
    </w:p>
    <w:p w14:paraId="5D0B39B1" w14:textId="77777777" w:rsidR="008F5FB1" w:rsidRPr="009552C8" w:rsidRDefault="008F5FB1" w:rsidP="008F5FB1">
      <w:pPr>
        <w:pStyle w:val="berschrift3"/>
      </w:pPr>
      <w:r w:rsidRPr="009552C8">
        <w:t>Text in R</w:t>
      </w:r>
    </w:p>
    <w:sdt>
      <w:sdtPr>
        <w:alias w:val="axesPDF - Tabelle"/>
        <w:tag w:val="axesPDF:ID:Table:316e64c6-a81d-4052-891b-57845a9f5b14"/>
        <w:id w:val="-2115660658"/>
        <w:placeholder>
          <w:docPart w:val="CB5E7122170149289A5905E941FCAEFB"/>
        </w:placeholder>
      </w:sdtPr>
      <w:sdtEndPr/>
      <w:sdtContent>
        <w:tbl>
          <w:tblPr>
            <w:tblStyle w:val="Tabellenraster"/>
            <w:tblW w:w="0" w:type="auto"/>
            <w:tblLook w:val="04A0" w:firstRow="1" w:lastRow="0" w:firstColumn="1" w:lastColumn="0" w:noHBand="0" w:noVBand="1"/>
          </w:tblPr>
          <w:tblGrid>
            <w:gridCol w:w="1838"/>
            <w:gridCol w:w="7224"/>
          </w:tblGrid>
          <w:tr w:rsidR="008F5FB1" w14:paraId="23EF93F6" w14:textId="77777777" w:rsidTr="005F465C">
            <w:tc>
              <w:tcPr>
                <w:tcW w:w="1838" w:type="dxa"/>
              </w:tcPr>
              <w:p w14:paraId="12B12C4C" w14:textId="77777777" w:rsidR="008F5FB1" w:rsidRDefault="008F5FB1" w:rsidP="00333EC1">
                <w:pPr>
                  <w:pStyle w:val="HeaderEbene10"/>
                </w:pPr>
                <w:proofErr w:type="spellStart"/>
                <w:r>
                  <w:t>Scriptfenster</w:t>
                </w:r>
                <w:proofErr w:type="spellEnd"/>
              </w:p>
            </w:tc>
            <w:tc>
              <w:tcPr>
                <w:tcW w:w="7224" w:type="dxa"/>
              </w:tcPr>
              <w:p w14:paraId="31FD0FCA" w14:textId="77777777" w:rsidR="008F5FB1" w:rsidRDefault="008F5FB1" w:rsidP="00333EC1">
                <w:pPr>
                  <w:pStyle w:val="Datenzelle"/>
                </w:pPr>
                <w:r>
                  <w:t># Zeilensumme</w:t>
                </w:r>
              </w:p>
              <w:p w14:paraId="54538A5A" w14:textId="77777777" w:rsidR="008F5FB1" w:rsidRDefault="008F5FB1" w:rsidP="00333EC1">
                <w:pPr>
                  <w:pStyle w:val="Datenzelle"/>
                </w:pPr>
                <w:proofErr w:type="spellStart"/>
                <w:proofErr w:type="gramStart"/>
                <w:r>
                  <w:t>rowSums</w:t>
                </w:r>
                <w:proofErr w:type="spellEnd"/>
                <w:r>
                  <w:t>(</w:t>
                </w:r>
                <w:proofErr w:type="gramEnd"/>
                <w:r>
                  <w:t>Umsatz)</w:t>
                </w:r>
              </w:p>
            </w:tc>
          </w:tr>
          <w:tr w:rsidR="008F5FB1" w14:paraId="1C0B487E" w14:textId="77777777" w:rsidTr="005F465C">
            <w:tc>
              <w:tcPr>
                <w:tcW w:w="1838" w:type="dxa"/>
              </w:tcPr>
              <w:p w14:paraId="390C021C" w14:textId="77777777" w:rsidR="008F5FB1" w:rsidRDefault="008F5FB1" w:rsidP="00333EC1">
                <w:pPr>
                  <w:pStyle w:val="HeaderEbene10"/>
                </w:pPr>
                <w:r>
                  <w:t>Zeitweilige Einblendung</w:t>
                </w:r>
              </w:p>
            </w:tc>
            <w:tc>
              <w:tcPr>
                <w:tcW w:w="7224" w:type="dxa"/>
              </w:tcPr>
              <w:p w14:paraId="1CB9B96D" w14:textId="77777777" w:rsidR="008F5FB1" w:rsidRDefault="008F5FB1" w:rsidP="00333EC1">
                <w:pPr>
                  <w:pStyle w:val="Datenzelle"/>
                </w:pPr>
                <w:r>
                  <w:t xml:space="preserve">Wichtiger R-Befehl: </w:t>
                </w:r>
                <w:proofErr w:type="spellStart"/>
                <w:proofErr w:type="gramStart"/>
                <w:r>
                  <w:t>rowSums</w:t>
                </w:r>
                <w:proofErr w:type="spellEnd"/>
                <w:r>
                  <w:t>(</w:t>
                </w:r>
                <w:proofErr w:type="gramEnd"/>
                <w:r>
                  <w:t>)</w:t>
                </w:r>
              </w:p>
            </w:tc>
          </w:tr>
        </w:tbl>
      </w:sdtContent>
    </w:sdt>
    <w:p w14:paraId="77E8BE98" w14:textId="77777777" w:rsidR="008F5FB1" w:rsidRPr="00954752" w:rsidRDefault="008F5FB1" w:rsidP="008F5FB1">
      <w:pPr>
        <w:pStyle w:val="berschrift3"/>
        <w:spacing w:before="240"/>
      </w:pPr>
      <w:r w:rsidRPr="00954752">
        <w:t>Sprechtext</w:t>
      </w:r>
    </w:p>
    <w:p w14:paraId="36E4CF98" w14:textId="77777777" w:rsidR="008F5FB1" w:rsidRDefault="008F5FB1" w:rsidP="008F5FB1">
      <w:r>
        <w:t xml:space="preserve">Zur Berechnung der Zeilensumme, welche ich auch hier noch mal über einen Hashtag vermerken werde, also "# Zeilensumme" habe ich jetzt eben gerade eingetippt, können Sie den Befehl </w:t>
      </w:r>
      <w:proofErr w:type="spellStart"/>
      <w:proofErr w:type="gramStart"/>
      <w:r>
        <w:t>rowSums</w:t>
      </w:r>
      <w:proofErr w:type="spellEnd"/>
      <w:r>
        <w:t>(</w:t>
      </w:r>
      <w:proofErr w:type="gramEnd"/>
      <w:r>
        <w:t>) benutzen, das heißt, ich würde hier auch "</w:t>
      </w:r>
      <w:proofErr w:type="spellStart"/>
      <w:r>
        <w:t>rowSums</w:t>
      </w:r>
      <w:proofErr w:type="spellEnd"/>
      <w:r>
        <w:t xml:space="preserve">()" eintippen. Und für die im Rahmen dieser Veranstaltung betrachteten Datenstrukturen, das heißt Data Frames oder Matrixobjekte, reicht es an dieser Stelle, dass wir nur das erste Argument dieses Befehls nutzen. Das heißt, wenn ich bei diesem Befehl </w:t>
      </w:r>
      <w:proofErr w:type="spellStart"/>
      <w:proofErr w:type="gramStart"/>
      <w:r>
        <w:t>rowSums</w:t>
      </w:r>
      <w:proofErr w:type="spellEnd"/>
      <w:r>
        <w:t>(</w:t>
      </w:r>
      <w:proofErr w:type="gramEnd"/>
      <w:r>
        <w:t xml:space="preserve">) die Klammer aufmache, kann ich im Anschluss direkt das tabellarische Objekt, für welches eben die Zeilensummen berechnet werden sollen, eingeben. Das heißt, ich würde an dieser Stelle eben "Umsatz" hier in die Klammern nach dem Befehl schreiben. Was noch mal explizit zu beachten ist, ist, dass Sie bei diesem Befehl </w:t>
      </w:r>
      <w:proofErr w:type="spellStart"/>
      <w:proofErr w:type="gramStart"/>
      <w:r>
        <w:t>rowSums</w:t>
      </w:r>
      <w:proofErr w:type="spellEnd"/>
      <w:r>
        <w:t>(</w:t>
      </w:r>
      <w:proofErr w:type="gramEnd"/>
      <w:r>
        <w:t xml:space="preserve">) das </w:t>
      </w:r>
      <w:proofErr w:type="spellStart"/>
      <w:r>
        <w:t>row</w:t>
      </w:r>
      <w:proofErr w:type="spellEnd"/>
      <w:r>
        <w:t>, also der englische Begriff für Zeile, klein schreiben und dann bei dem Befehl Sums, englisch für Summen, das S von Sums groß schreiben.</w:t>
      </w:r>
    </w:p>
    <w:p w14:paraId="02FCD629" w14:textId="77777777" w:rsidR="008F5FB1" w:rsidRDefault="008F5FB1" w:rsidP="008F5FB1">
      <w:pPr>
        <w:pStyle w:val="berschrift2"/>
        <w:numPr>
          <w:ilvl w:val="1"/>
          <w:numId w:val="27"/>
        </w:numPr>
        <w:ind w:left="709" w:hanging="709"/>
      </w:pPr>
      <w:r>
        <w:t xml:space="preserve">Spaltensummen mit dem </w:t>
      </w:r>
      <w:proofErr w:type="spellStart"/>
      <w:proofErr w:type="gramStart"/>
      <w:r>
        <w:t>colSums</w:t>
      </w:r>
      <w:proofErr w:type="spellEnd"/>
      <w:r>
        <w:t>(</w:t>
      </w:r>
      <w:proofErr w:type="gramEnd"/>
      <w:r>
        <w:t>)-Befehl</w:t>
      </w:r>
    </w:p>
    <w:p w14:paraId="38B09180" w14:textId="77777777" w:rsidR="008F5FB1" w:rsidRDefault="008F5FB1" w:rsidP="008F5FB1">
      <w:pPr>
        <w:pStyle w:val="berschrift3"/>
      </w:pPr>
      <w:r>
        <w:t>Text in R</w:t>
      </w:r>
    </w:p>
    <w:sdt>
      <w:sdtPr>
        <w:alias w:val="axesPDF - Tabelle"/>
        <w:tag w:val="axesPDF:ID:Table:05db0873-3533-4e90-b7ec-a4e503c5e54b"/>
        <w:id w:val="-218827693"/>
        <w:placeholder>
          <w:docPart w:val="CB5E7122170149289A5905E941FCAEFB"/>
        </w:placeholder>
      </w:sdtPr>
      <w:sdtEndPr/>
      <w:sdtContent>
        <w:tbl>
          <w:tblPr>
            <w:tblStyle w:val="Tabellenraster"/>
            <w:tblW w:w="0" w:type="auto"/>
            <w:tblLook w:val="04A0" w:firstRow="1" w:lastRow="0" w:firstColumn="1" w:lastColumn="0" w:noHBand="0" w:noVBand="1"/>
          </w:tblPr>
          <w:tblGrid>
            <w:gridCol w:w="1838"/>
            <w:gridCol w:w="7224"/>
          </w:tblGrid>
          <w:tr w:rsidR="008F5FB1" w14:paraId="353A43A3" w14:textId="77777777" w:rsidTr="005F465C">
            <w:tc>
              <w:tcPr>
                <w:tcW w:w="1838" w:type="dxa"/>
              </w:tcPr>
              <w:p w14:paraId="68CAB497" w14:textId="77777777" w:rsidR="008F5FB1" w:rsidRDefault="008F5FB1" w:rsidP="00333EC1">
                <w:pPr>
                  <w:pStyle w:val="HeaderEbene10"/>
                </w:pPr>
                <w:proofErr w:type="spellStart"/>
                <w:r>
                  <w:t>Scriptfenster</w:t>
                </w:r>
                <w:proofErr w:type="spellEnd"/>
              </w:p>
            </w:tc>
            <w:tc>
              <w:tcPr>
                <w:tcW w:w="7224" w:type="dxa"/>
              </w:tcPr>
              <w:p w14:paraId="437EF493" w14:textId="77777777" w:rsidR="008F5FB1" w:rsidRDefault="008F5FB1" w:rsidP="00333EC1">
                <w:pPr>
                  <w:pStyle w:val="Datenzelle"/>
                </w:pPr>
                <w:r>
                  <w:t># Zeilensumme</w:t>
                </w:r>
              </w:p>
              <w:p w14:paraId="78797E92" w14:textId="77777777" w:rsidR="008F5FB1" w:rsidRDefault="008F5FB1" w:rsidP="00333EC1">
                <w:pPr>
                  <w:pStyle w:val="Datenzelle"/>
                </w:pPr>
                <w:proofErr w:type="spellStart"/>
                <w:proofErr w:type="gramStart"/>
                <w:r>
                  <w:t>rowSums</w:t>
                </w:r>
                <w:proofErr w:type="spellEnd"/>
                <w:r>
                  <w:t>(</w:t>
                </w:r>
                <w:proofErr w:type="gramEnd"/>
                <w:r>
                  <w:t>Umsatz)</w:t>
                </w:r>
              </w:p>
              <w:p w14:paraId="67F998B4" w14:textId="77777777" w:rsidR="008F5FB1" w:rsidRDefault="008F5FB1" w:rsidP="00333EC1">
                <w:pPr>
                  <w:pStyle w:val="Datenzelle"/>
                </w:pPr>
                <w:r>
                  <w:t># Spaltensumme</w:t>
                </w:r>
              </w:p>
              <w:p w14:paraId="6D64205B" w14:textId="77777777" w:rsidR="008F5FB1" w:rsidRDefault="008F5FB1" w:rsidP="00333EC1">
                <w:pPr>
                  <w:pStyle w:val="Datenzelle"/>
                </w:pPr>
                <w:proofErr w:type="spellStart"/>
                <w:proofErr w:type="gramStart"/>
                <w:r>
                  <w:t>colSums</w:t>
                </w:r>
                <w:proofErr w:type="spellEnd"/>
                <w:r>
                  <w:t>(</w:t>
                </w:r>
                <w:proofErr w:type="gramEnd"/>
                <w:r>
                  <w:t>Umsatz)</w:t>
                </w:r>
              </w:p>
            </w:tc>
          </w:tr>
          <w:tr w:rsidR="008F5FB1" w14:paraId="3B3F02B6" w14:textId="77777777" w:rsidTr="005F465C">
            <w:tc>
              <w:tcPr>
                <w:tcW w:w="1838" w:type="dxa"/>
              </w:tcPr>
              <w:p w14:paraId="1741925E" w14:textId="77777777" w:rsidR="008F5FB1" w:rsidRDefault="008F5FB1" w:rsidP="00333EC1">
                <w:pPr>
                  <w:pStyle w:val="HeaderEbene10"/>
                </w:pPr>
                <w:r>
                  <w:t>Ausgabe Konsole</w:t>
                </w:r>
              </w:p>
            </w:tc>
            <w:tc>
              <w:tcPr>
                <w:tcW w:w="7224" w:type="dxa"/>
              </w:tcPr>
              <w:p w14:paraId="4998E4EF" w14:textId="77777777" w:rsidR="008F5FB1" w:rsidRDefault="008F5FB1" w:rsidP="00333EC1">
                <w:pPr>
                  <w:pStyle w:val="Datenzelle"/>
                </w:pPr>
                <w:r>
                  <w:t>&gt; # Zeilensumme</w:t>
                </w:r>
              </w:p>
              <w:p w14:paraId="099374ED" w14:textId="77777777" w:rsidR="008F5FB1" w:rsidRDefault="008F5FB1" w:rsidP="00333EC1">
                <w:pPr>
                  <w:pStyle w:val="Datenzelle"/>
                </w:pPr>
                <w:r>
                  <w:t xml:space="preserve">&gt; </w:t>
                </w:r>
                <w:proofErr w:type="spellStart"/>
                <w:proofErr w:type="gramStart"/>
                <w:r>
                  <w:t>rowSums</w:t>
                </w:r>
                <w:proofErr w:type="spellEnd"/>
                <w:r>
                  <w:t>(</w:t>
                </w:r>
                <w:proofErr w:type="gramEnd"/>
                <w:r>
                  <w:t>Umsatz)</w:t>
                </w:r>
              </w:p>
              <w:p w14:paraId="78F9623D" w14:textId="77777777" w:rsidR="008F5FB1" w:rsidRPr="00075CEF" w:rsidRDefault="008F5FB1" w:rsidP="00333EC1">
                <w:pPr>
                  <w:pStyle w:val="Datenzelle"/>
                </w:pPr>
                <w:r w:rsidRPr="00075CEF">
                  <w:t>Ausgabe der Werte in Form der ersten Tabelle unten</w:t>
                </w:r>
              </w:p>
              <w:p w14:paraId="123ABC91" w14:textId="77777777" w:rsidR="008F5FB1" w:rsidRPr="00075CEF" w:rsidRDefault="008F5FB1" w:rsidP="00333EC1">
                <w:pPr>
                  <w:pStyle w:val="Datenzelle"/>
                </w:pPr>
                <w:r w:rsidRPr="00075CEF">
                  <w:t>&gt;</w:t>
                </w:r>
              </w:p>
              <w:p w14:paraId="7260CAA2" w14:textId="77777777" w:rsidR="008F5FB1" w:rsidRPr="00075CEF" w:rsidRDefault="008F5FB1" w:rsidP="00333EC1">
                <w:pPr>
                  <w:pStyle w:val="Datenzelle"/>
                </w:pPr>
                <w:r w:rsidRPr="00075CEF">
                  <w:t>&gt; # Spaltensumme</w:t>
                </w:r>
              </w:p>
              <w:p w14:paraId="064A9F64" w14:textId="77777777" w:rsidR="008F5FB1" w:rsidRPr="00075CEF" w:rsidRDefault="008F5FB1" w:rsidP="00333EC1">
                <w:pPr>
                  <w:pStyle w:val="Datenzelle"/>
                </w:pPr>
                <w:r w:rsidRPr="00075CEF">
                  <w:t xml:space="preserve">&gt; </w:t>
                </w:r>
                <w:proofErr w:type="spellStart"/>
                <w:proofErr w:type="gramStart"/>
                <w:r w:rsidRPr="00075CEF">
                  <w:t>colSums</w:t>
                </w:r>
                <w:proofErr w:type="spellEnd"/>
                <w:r w:rsidRPr="00075CEF">
                  <w:t>(</w:t>
                </w:r>
                <w:proofErr w:type="gramEnd"/>
                <w:r w:rsidRPr="00075CEF">
                  <w:t>Umsatz)</w:t>
                </w:r>
              </w:p>
              <w:p w14:paraId="77D18096" w14:textId="77777777" w:rsidR="008F5FB1" w:rsidRDefault="008F5FB1" w:rsidP="00333EC1">
                <w:pPr>
                  <w:pStyle w:val="Datenzelle"/>
                </w:pPr>
                <w:r w:rsidRPr="00075CEF">
                  <w:t>Ausgabe der Werte in Form der zweiten Tabelle unten</w:t>
                </w:r>
              </w:p>
            </w:tc>
          </w:tr>
          <w:tr w:rsidR="008F5FB1" w14:paraId="686B8AB4" w14:textId="77777777" w:rsidTr="005F465C">
            <w:tc>
              <w:tcPr>
                <w:tcW w:w="1838" w:type="dxa"/>
              </w:tcPr>
              <w:p w14:paraId="7B57E2A5" w14:textId="77777777" w:rsidR="008F5FB1" w:rsidRDefault="008F5FB1" w:rsidP="00333EC1">
                <w:pPr>
                  <w:pStyle w:val="HeaderEbene10"/>
                </w:pPr>
                <w:r>
                  <w:t>Zeitweilige Einblendung</w:t>
                </w:r>
              </w:p>
            </w:tc>
            <w:tc>
              <w:tcPr>
                <w:tcW w:w="7224" w:type="dxa"/>
              </w:tcPr>
              <w:p w14:paraId="759ECEAC" w14:textId="77777777" w:rsidR="008F5FB1" w:rsidRDefault="008F5FB1" w:rsidP="00333EC1">
                <w:pPr>
                  <w:pStyle w:val="Datenzelle"/>
                </w:pPr>
                <w:r>
                  <w:t xml:space="preserve">Wichtiger R-Befehl: </w:t>
                </w:r>
                <w:proofErr w:type="spellStart"/>
                <w:proofErr w:type="gramStart"/>
                <w:r>
                  <w:t>colSums</w:t>
                </w:r>
                <w:proofErr w:type="spellEnd"/>
                <w:r>
                  <w:t>(</w:t>
                </w:r>
                <w:proofErr w:type="gramEnd"/>
                <w:r>
                  <w:t>)</w:t>
                </w:r>
              </w:p>
            </w:tc>
          </w:tr>
        </w:tbl>
      </w:sdtContent>
    </w:sdt>
    <w:p w14:paraId="00B4FCBA" w14:textId="77777777" w:rsidR="008F5FB1" w:rsidRPr="00954752" w:rsidRDefault="008F5FB1" w:rsidP="008F5FB1">
      <w:pPr>
        <w:pStyle w:val="berschrift4"/>
      </w:pPr>
      <w:r w:rsidRPr="00954752">
        <w:t>Ausgabe zu &gt;</w:t>
      </w:r>
      <w:proofErr w:type="spellStart"/>
      <w:proofErr w:type="gramStart"/>
      <w:r w:rsidRPr="00954752">
        <w:t>rowSums</w:t>
      </w:r>
      <w:proofErr w:type="spellEnd"/>
      <w:r w:rsidRPr="00954752">
        <w:t>(</w:t>
      </w:r>
      <w:proofErr w:type="gramEnd"/>
      <w:r w:rsidRPr="00954752">
        <w:t>Umsatz)</w:t>
      </w:r>
    </w:p>
    <w:sdt>
      <w:sdtPr>
        <w:rPr>
          <w:bCs w:val="0"/>
        </w:rPr>
        <w:alias w:val="axesPDF - Tabelle"/>
        <w:tag w:val="axesPDF:ID:Table:15f97e6d-d2b5-49d1-99a3-23257b4a2e41"/>
        <w:id w:val="-887104939"/>
        <w:placeholder>
          <w:docPart w:val="CB5E7122170149289A5905E941FCAEFB"/>
        </w:placeholder>
      </w:sdtPr>
      <w:sdtEndPr/>
      <w:sdtContent>
        <w:tbl>
          <w:tblPr>
            <w:tblStyle w:val="Tabellenraster"/>
            <w:tblW w:w="0" w:type="auto"/>
            <w:tblLook w:val="04A0" w:firstRow="1" w:lastRow="0" w:firstColumn="1" w:lastColumn="0" w:noHBand="0" w:noVBand="1"/>
          </w:tblPr>
          <w:tblGrid>
            <w:gridCol w:w="988"/>
            <w:gridCol w:w="932"/>
            <w:gridCol w:w="972"/>
          </w:tblGrid>
          <w:tr w:rsidR="008F5FB1" w14:paraId="68272DFA" w14:textId="77777777" w:rsidTr="005F465C">
            <w:trPr>
              <w:tblHeader/>
            </w:trPr>
            <w:tc>
              <w:tcPr>
                <w:tcW w:w="988" w:type="dxa"/>
              </w:tcPr>
              <w:p w14:paraId="3A501D2C" w14:textId="77777777" w:rsidR="008F5FB1" w:rsidRDefault="008F5FB1" w:rsidP="00D9330B">
                <w:pPr>
                  <w:pStyle w:val="HeaderEbene1"/>
                </w:pPr>
                <w:proofErr w:type="spellStart"/>
                <w:r>
                  <w:t>RegionN</w:t>
                </w:r>
                <w:proofErr w:type="spellEnd"/>
              </w:p>
            </w:tc>
            <w:tc>
              <w:tcPr>
                <w:tcW w:w="932" w:type="dxa"/>
              </w:tcPr>
              <w:p w14:paraId="2E7C0444" w14:textId="77777777" w:rsidR="008F5FB1" w:rsidRDefault="008F5FB1" w:rsidP="00D9330B">
                <w:pPr>
                  <w:pStyle w:val="HeaderEbene1"/>
                </w:pPr>
                <w:proofErr w:type="spellStart"/>
                <w:r>
                  <w:t>RegionS</w:t>
                </w:r>
                <w:proofErr w:type="spellEnd"/>
              </w:p>
            </w:tc>
            <w:tc>
              <w:tcPr>
                <w:tcW w:w="769" w:type="dxa"/>
              </w:tcPr>
              <w:p w14:paraId="66BC7D7E" w14:textId="77777777" w:rsidR="008F5FB1" w:rsidRDefault="008F5FB1" w:rsidP="00D9330B">
                <w:pPr>
                  <w:pStyle w:val="HeaderEbene1"/>
                </w:pPr>
                <w:proofErr w:type="spellStart"/>
                <w:r>
                  <w:t>RegionU</w:t>
                </w:r>
                <w:proofErr w:type="spellEnd"/>
              </w:p>
            </w:tc>
          </w:tr>
          <w:tr w:rsidR="008F5FB1" w14:paraId="3EAD8700" w14:textId="77777777" w:rsidTr="005F465C">
            <w:tc>
              <w:tcPr>
                <w:tcW w:w="988" w:type="dxa"/>
              </w:tcPr>
              <w:p w14:paraId="421BBC8B" w14:textId="77777777" w:rsidR="008F5FB1" w:rsidRDefault="008F5FB1" w:rsidP="00736C5B">
                <w:pPr>
                  <w:pStyle w:val="Datenzelle"/>
                  <w:jc w:val="right"/>
                </w:pPr>
                <w:r>
                  <w:t>153</w:t>
                </w:r>
              </w:p>
            </w:tc>
            <w:tc>
              <w:tcPr>
                <w:tcW w:w="932" w:type="dxa"/>
              </w:tcPr>
              <w:p w14:paraId="3D1CE97A" w14:textId="77777777" w:rsidR="008F5FB1" w:rsidRDefault="008F5FB1" w:rsidP="00736C5B">
                <w:pPr>
                  <w:pStyle w:val="Datenzelle"/>
                  <w:jc w:val="right"/>
                </w:pPr>
                <w:r>
                  <w:t>287</w:t>
                </w:r>
              </w:p>
            </w:tc>
            <w:tc>
              <w:tcPr>
                <w:tcW w:w="769" w:type="dxa"/>
              </w:tcPr>
              <w:p w14:paraId="1935C404" w14:textId="77777777" w:rsidR="008F5FB1" w:rsidRDefault="008F5FB1" w:rsidP="00736C5B">
                <w:pPr>
                  <w:pStyle w:val="Datenzelle"/>
                  <w:jc w:val="right"/>
                </w:pPr>
                <w:r>
                  <w:t>142</w:t>
                </w:r>
              </w:p>
            </w:tc>
          </w:tr>
        </w:tbl>
      </w:sdtContent>
    </w:sdt>
    <w:p w14:paraId="2220D1A9" w14:textId="77777777" w:rsidR="008F5FB1" w:rsidRDefault="008F5FB1" w:rsidP="008F5FB1">
      <w:pPr>
        <w:pStyle w:val="berschrift4"/>
      </w:pPr>
      <w:r>
        <w:t>Ausgabe zu &gt;</w:t>
      </w:r>
      <w:proofErr w:type="spellStart"/>
      <w:proofErr w:type="gramStart"/>
      <w:r>
        <w:t>colSums</w:t>
      </w:r>
      <w:proofErr w:type="spellEnd"/>
      <w:r>
        <w:t>(</w:t>
      </w:r>
      <w:proofErr w:type="gramEnd"/>
      <w:r>
        <w:t>Umsatz)</w:t>
      </w:r>
    </w:p>
    <w:sdt>
      <w:sdtPr>
        <w:rPr>
          <w:bCs w:val="0"/>
        </w:rPr>
        <w:alias w:val="axesPDF - Tabelle"/>
        <w:tag w:val="axesPDF:ID:Table:07f7b147-46d7-4d15-b2dd-7f00f3911bae"/>
        <w:id w:val="430472449"/>
        <w:placeholder>
          <w:docPart w:val="CB5E7122170149289A5905E941FCAEFB"/>
        </w:placeholder>
      </w:sdtPr>
      <w:sdtEndPr/>
      <w:sdtContent>
        <w:tbl>
          <w:tblPr>
            <w:tblStyle w:val="Tabellenraster"/>
            <w:tblW w:w="0" w:type="auto"/>
            <w:tblLook w:val="04A0" w:firstRow="1" w:lastRow="0" w:firstColumn="1" w:lastColumn="0" w:noHBand="0" w:noVBand="1"/>
          </w:tblPr>
          <w:tblGrid>
            <w:gridCol w:w="1003"/>
            <w:gridCol w:w="1003"/>
            <w:gridCol w:w="1003"/>
            <w:gridCol w:w="1003"/>
          </w:tblGrid>
          <w:tr w:rsidR="008F5FB1" w14:paraId="58BCCBFF" w14:textId="77777777" w:rsidTr="005F465C">
            <w:trPr>
              <w:tblHeader/>
            </w:trPr>
            <w:tc>
              <w:tcPr>
                <w:tcW w:w="1003" w:type="dxa"/>
              </w:tcPr>
              <w:p w14:paraId="6017FEE2" w14:textId="77777777" w:rsidR="008F5FB1" w:rsidRDefault="008F5FB1" w:rsidP="00D9330B">
                <w:pPr>
                  <w:pStyle w:val="HeaderEbene1"/>
                </w:pPr>
                <w:r>
                  <w:t>Quartal1</w:t>
                </w:r>
              </w:p>
            </w:tc>
            <w:tc>
              <w:tcPr>
                <w:tcW w:w="1003" w:type="dxa"/>
              </w:tcPr>
              <w:p w14:paraId="139A10AD" w14:textId="77777777" w:rsidR="008F5FB1" w:rsidRDefault="008F5FB1" w:rsidP="00D9330B">
                <w:pPr>
                  <w:pStyle w:val="HeaderEbene1"/>
                </w:pPr>
                <w:r>
                  <w:t>Quartal2</w:t>
                </w:r>
              </w:p>
            </w:tc>
            <w:tc>
              <w:tcPr>
                <w:tcW w:w="1003" w:type="dxa"/>
              </w:tcPr>
              <w:p w14:paraId="187E77E5" w14:textId="77777777" w:rsidR="008F5FB1" w:rsidRDefault="008F5FB1" w:rsidP="00D9330B">
                <w:pPr>
                  <w:pStyle w:val="HeaderEbene1"/>
                </w:pPr>
                <w:r>
                  <w:t>Quartal3</w:t>
                </w:r>
              </w:p>
            </w:tc>
            <w:tc>
              <w:tcPr>
                <w:tcW w:w="1003" w:type="dxa"/>
              </w:tcPr>
              <w:p w14:paraId="46CA44C3" w14:textId="77777777" w:rsidR="008F5FB1" w:rsidRDefault="008F5FB1" w:rsidP="00D9330B">
                <w:pPr>
                  <w:pStyle w:val="HeaderEbene1"/>
                </w:pPr>
                <w:r>
                  <w:t>Quartal4</w:t>
                </w:r>
              </w:p>
            </w:tc>
          </w:tr>
          <w:tr w:rsidR="008F5FB1" w14:paraId="72A83A72" w14:textId="77777777" w:rsidTr="005F465C">
            <w:tc>
              <w:tcPr>
                <w:tcW w:w="1003" w:type="dxa"/>
              </w:tcPr>
              <w:p w14:paraId="5DEAE9B3" w14:textId="77777777" w:rsidR="008F5FB1" w:rsidRDefault="008F5FB1" w:rsidP="00736C5B">
                <w:pPr>
                  <w:pStyle w:val="Datenzelle"/>
                  <w:jc w:val="right"/>
                </w:pPr>
                <w:r>
                  <w:t>167</w:t>
                </w:r>
              </w:p>
            </w:tc>
            <w:tc>
              <w:tcPr>
                <w:tcW w:w="1003" w:type="dxa"/>
              </w:tcPr>
              <w:p w14:paraId="18145FBB" w14:textId="77777777" w:rsidR="008F5FB1" w:rsidRDefault="008F5FB1" w:rsidP="00736C5B">
                <w:pPr>
                  <w:pStyle w:val="Datenzelle"/>
                  <w:jc w:val="right"/>
                </w:pPr>
                <w:r>
                  <w:t>152</w:t>
                </w:r>
              </w:p>
            </w:tc>
            <w:tc>
              <w:tcPr>
                <w:tcW w:w="1003" w:type="dxa"/>
              </w:tcPr>
              <w:p w14:paraId="60A94B65" w14:textId="77777777" w:rsidR="008F5FB1" w:rsidRDefault="008F5FB1" w:rsidP="00736C5B">
                <w:pPr>
                  <w:pStyle w:val="Datenzelle"/>
                  <w:jc w:val="right"/>
                </w:pPr>
                <w:r>
                  <w:t>196</w:t>
                </w:r>
              </w:p>
            </w:tc>
            <w:tc>
              <w:tcPr>
                <w:tcW w:w="1003" w:type="dxa"/>
              </w:tcPr>
              <w:p w14:paraId="59BE3FF3" w14:textId="77777777" w:rsidR="008F5FB1" w:rsidRDefault="008F5FB1" w:rsidP="00736C5B">
                <w:pPr>
                  <w:pStyle w:val="Datenzelle"/>
                  <w:jc w:val="right"/>
                </w:pPr>
                <w:r>
                  <w:t>67</w:t>
                </w:r>
              </w:p>
            </w:tc>
          </w:tr>
        </w:tbl>
      </w:sdtContent>
    </w:sdt>
    <w:p w14:paraId="3AD71A34" w14:textId="77777777" w:rsidR="008F5FB1" w:rsidRDefault="008F5FB1" w:rsidP="008F5FB1">
      <w:pPr>
        <w:pStyle w:val="berschrift3"/>
        <w:spacing w:before="240"/>
      </w:pPr>
      <w:r>
        <w:t>Sprechtext</w:t>
      </w:r>
    </w:p>
    <w:p w14:paraId="69152138" w14:textId="77777777" w:rsidR="008F5FB1" w:rsidRDefault="008F5FB1" w:rsidP="008F5FB1">
      <w:r>
        <w:t xml:space="preserve">Analog können wir für Spaltensummen, welche ich jetzt hier noch mal berechnen würde und wo ich über "# Spaltensumme" noch mal vermerke, dass im Folgenden jetzt eben die Spaltensummen berechnet werden, könnten wir den Befehl </w:t>
      </w:r>
      <w:proofErr w:type="spellStart"/>
      <w:proofErr w:type="gramStart"/>
      <w:r>
        <w:t>colSums</w:t>
      </w:r>
      <w:proofErr w:type="spellEnd"/>
      <w:r>
        <w:t>(</w:t>
      </w:r>
      <w:proofErr w:type="gramEnd"/>
      <w:r>
        <w:t xml:space="preserve">) nutzen. Das heißt, ich würde hier </w:t>
      </w:r>
      <w:r>
        <w:lastRenderedPageBreak/>
        <w:t>"</w:t>
      </w:r>
      <w:proofErr w:type="spellStart"/>
      <w:proofErr w:type="gramStart"/>
      <w:r>
        <w:t>colSums</w:t>
      </w:r>
      <w:proofErr w:type="spellEnd"/>
      <w:r>
        <w:t>(</w:t>
      </w:r>
      <w:proofErr w:type="gramEnd"/>
      <w:r>
        <w:t xml:space="preserve">Umsatz)" eintippen und analog zu </w:t>
      </w:r>
      <w:proofErr w:type="spellStart"/>
      <w:r>
        <w:t>rowSums</w:t>
      </w:r>
      <w:proofErr w:type="spellEnd"/>
      <w:r>
        <w:t xml:space="preserve"> würde auch hier das </w:t>
      </w:r>
      <w:proofErr w:type="spellStart"/>
      <w:r>
        <w:t>col</w:t>
      </w:r>
      <w:proofErr w:type="spellEnd"/>
      <w:r>
        <w:t xml:space="preserve">, was englisch abgekürzt für </w:t>
      </w:r>
      <w:proofErr w:type="spellStart"/>
      <w:r>
        <w:t>column</w:t>
      </w:r>
      <w:proofErr w:type="spellEnd"/>
      <w:r>
        <w:t xml:space="preserve">, also Spalte, steht, kleingeschrieben werden, während das S von Sums auch hier an dieser Stelle wieder großgeschrieben würde. Und wenn wir diese zwei Befehle ausführen, über das Markieren und </w:t>
      </w:r>
      <w:proofErr w:type="spellStart"/>
      <w:r>
        <w:t>Strg+Enter</w:t>
      </w:r>
      <w:proofErr w:type="spellEnd"/>
      <w:r>
        <w:t xml:space="preserve"> drücken, dann sehen wir in der Konsole, dass die entsprechenden Zeilen- bzw. Spaltensummen gebildet wurden.</w:t>
      </w:r>
    </w:p>
    <w:p w14:paraId="6AA8437F" w14:textId="77777777" w:rsidR="008F5FB1" w:rsidRDefault="008F5FB1" w:rsidP="008F5FB1">
      <w:pPr>
        <w:pStyle w:val="berschrift2"/>
        <w:numPr>
          <w:ilvl w:val="1"/>
          <w:numId w:val="27"/>
        </w:numPr>
        <w:ind w:left="709" w:hanging="709"/>
      </w:pPr>
      <w:r>
        <w:t>Vektorobjekte</w:t>
      </w:r>
    </w:p>
    <w:p w14:paraId="54325D64" w14:textId="77777777" w:rsidR="008F5FB1" w:rsidRDefault="008F5FB1" w:rsidP="008F5FB1">
      <w:pPr>
        <w:pStyle w:val="berschrift3"/>
      </w:pPr>
      <w:r>
        <w:t>Sprechtext</w:t>
      </w:r>
    </w:p>
    <w:p w14:paraId="2B35A1A4" w14:textId="77777777" w:rsidR="008F5FB1" w:rsidRDefault="008F5FB1" w:rsidP="008F5FB1">
      <w:r>
        <w:t xml:space="preserve">Wichtig wäre mir an der Stelle bereits vorzumerken für das Lineare-Algebra-Kapitel und für die Umsetzung, die wir gleich im Rahmen der Doppelsummen machen, dass diese Zeilen- und Spaltensummen über den </w:t>
      </w:r>
      <w:proofErr w:type="spellStart"/>
      <w:proofErr w:type="gramStart"/>
      <w:r>
        <w:t>rowSums</w:t>
      </w:r>
      <w:proofErr w:type="spellEnd"/>
      <w:r>
        <w:t>(</w:t>
      </w:r>
      <w:proofErr w:type="gramEnd"/>
      <w:r>
        <w:t xml:space="preserve">)- und den </w:t>
      </w:r>
      <w:proofErr w:type="spellStart"/>
      <w:r>
        <w:t>colSums</w:t>
      </w:r>
      <w:proofErr w:type="spellEnd"/>
      <w:r>
        <w:t>()-Befehl als Vektorobjekte gespeichert werden. Das heißt, wir haben hier zwei Objekte, die letzten Endes Vektoren sind, die dort hinterlegt sind, wo über den Vektoren noch mal die Zeilen- bzw. Spaltennamen markiert sind, was letzten Endes die Lesbarkeit vereinfacht. Aber wo eben wir Vektoren haben, die wir dann entsprechend für Doppelsummen, wie wir gleich sehen werden, einfach aufsummieren können, und wo wir sehen werden, wie wir mit Vektoren in R grundsätzlich umgehen können.</w:t>
      </w:r>
    </w:p>
    <w:p w14:paraId="4386E206" w14:textId="77777777" w:rsidR="008F5FB1" w:rsidRDefault="008F5FB1" w:rsidP="008F5FB1">
      <w:pPr>
        <w:pStyle w:val="berschrift2"/>
        <w:numPr>
          <w:ilvl w:val="1"/>
          <w:numId w:val="27"/>
        </w:numPr>
        <w:ind w:left="709" w:hanging="709"/>
      </w:pPr>
      <w:r>
        <w:t xml:space="preserve">Anwendung </w:t>
      </w:r>
      <w:proofErr w:type="spellStart"/>
      <w:proofErr w:type="gramStart"/>
      <w:r>
        <w:t>sum</w:t>
      </w:r>
      <w:proofErr w:type="spellEnd"/>
      <w:r>
        <w:t>(</w:t>
      </w:r>
      <w:proofErr w:type="gramEnd"/>
      <w:r>
        <w:t>)-Befehl in Verbindung mit Zeilen- und/oder Spaltensumme</w:t>
      </w:r>
    </w:p>
    <w:p w14:paraId="2899EB07" w14:textId="77777777" w:rsidR="008F5FB1" w:rsidRDefault="008F5FB1" w:rsidP="008F5FB1">
      <w:pPr>
        <w:pStyle w:val="berschrift3"/>
      </w:pPr>
      <w:r>
        <w:t>Text in R</w:t>
      </w:r>
    </w:p>
    <w:tbl>
      <w:tblPr>
        <w:tblStyle w:val="Tabellenraster"/>
        <w:tblW w:w="0" w:type="auto"/>
        <w:tblLook w:val="04A0" w:firstRow="1" w:lastRow="0" w:firstColumn="1" w:lastColumn="0" w:noHBand="0" w:noVBand="1"/>
      </w:tblPr>
      <w:tblGrid>
        <w:gridCol w:w="1838"/>
        <w:gridCol w:w="7224"/>
      </w:tblGrid>
      <w:sdt>
        <w:sdtPr>
          <w:alias w:val="axesPDF - Tabelle"/>
          <w:tag w:val="axesPDF:ID:Table:41c3c690-c3ee-4127-9a6a-6be33a814b0c"/>
          <w:id w:val="-1661999142"/>
          <w:placeholder>
            <w:docPart w:val="CB5E7122170149289A5905E941FCAEFB"/>
          </w:placeholder>
        </w:sdtPr>
        <w:sdtEndPr/>
        <w:sdtContent>
          <w:tr w:rsidR="008F5FB1" w14:paraId="16F9CB66" w14:textId="77777777" w:rsidTr="005F465C">
            <w:tc>
              <w:tcPr>
                <w:tcW w:w="1838" w:type="dxa"/>
              </w:tcPr>
              <w:p w14:paraId="33DA4622" w14:textId="77777777" w:rsidR="008F5FB1" w:rsidRDefault="008F5FB1" w:rsidP="00736C5B">
                <w:pPr>
                  <w:pStyle w:val="HeaderEbene10"/>
                </w:pPr>
                <w:proofErr w:type="spellStart"/>
                <w:r>
                  <w:t>Scriptfenster</w:t>
                </w:r>
                <w:proofErr w:type="spellEnd"/>
              </w:p>
            </w:tc>
            <w:tc>
              <w:tcPr>
                <w:tcW w:w="7224" w:type="dxa"/>
              </w:tcPr>
              <w:p w14:paraId="57C150FB" w14:textId="77777777" w:rsidR="008F5FB1" w:rsidRDefault="008F5FB1" w:rsidP="00736C5B">
                <w:pPr>
                  <w:pStyle w:val="Datenzelle"/>
                </w:pPr>
                <w:r>
                  <w:t># Doppelsummen</w:t>
                </w:r>
              </w:p>
              <w:p w14:paraId="2E4C83BA" w14:textId="77777777" w:rsidR="008F5FB1" w:rsidRDefault="008F5FB1" w:rsidP="00736C5B">
                <w:pPr>
                  <w:pStyle w:val="Datenzelle"/>
                </w:pPr>
                <w:proofErr w:type="spellStart"/>
                <w:r>
                  <w:t>sum</w:t>
                </w:r>
                <w:proofErr w:type="spellEnd"/>
                <w:r>
                  <w:t>(</w:t>
                </w:r>
                <w:proofErr w:type="spellStart"/>
                <w:proofErr w:type="gramStart"/>
                <w:r>
                  <w:t>rowSums</w:t>
                </w:r>
                <w:proofErr w:type="spellEnd"/>
                <w:r>
                  <w:t>(</w:t>
                </w:r>
                <w:proofErr w:type="gramEnd"/>
                <w:r>
                  <w:t>Umsatz))</w:t>
                </w:r>
              </w:p>
              <w:p w14:paraId="4866488B" w14:textId="77777777" w:rsidR="008F5FB1" w:rsidRDefault="008F5FB1" w:rsidP="00736C5B">
                <w:pPr>
                  <w:pStyle w:val="Datenzelle"/>
                </w:pPr>
                <w:proofErr w:type="spellStart"/>
                <w:r>
                  <w:t>sum</w:t>
                </w:r>
                <w:proofErr w:type="spellEnd"/>
                <w:r>
                  <w:t>(</w:t>
                </w:r>
                <w:proofErr w:type="spellStart"/>
                <w:proofErr w:type="gramStart"/>
                <w:r>
                  <w:t>colSums</w:t>
                </w:r>
                <w:proofErr w:type="spellEnd"/>
                <w:r>
                  <w:t>(</w:t>
                </w:r>
                <w:proofErr w:type="gramEnd"/>
                <w:r>
                  <w:t>Umsatz))</w:t>
                </w:r>
              </w:p>
            </w:tc>
          </w:tr>
        </w:sdtContent>
      </w:sdt>
    </w:tbl>
    <w:p w14:paraId="07FCC5CD" w14:textId="77777777" w:rsidR="008F5FB1" w:rsidRDefault="008F5FB1" w:rsidP="008F5FB1">
      <w:pPr>
        <w:pStyle w:val="berschrift3"/>
        <w:spacing w:before="240"/>
      </w:pPr>
      <w:r>
        <w:t>Sprechtext</w:t>
      </w:r>
    </w:p>
    <w:p w14:paraId="073CF05D" w14:textId="77777777" w:rsidR="008F5FB1" w:rsidRDefault="008F5FB1" w:rsidP="008F5FB1">
      <w:r>
        <w:t xml:space="preserve">Wenn es mir jetzt darum geht Doppelsummen zu bilden bzw. Gesamtsummen, auch das würde ich noch mal hier über "#" in meiner Skriptkonsole notieren, können wir das Summieren dieser Zeilen- bzw. Spaltensummen dann entsprechend dem im vorherigen Kapitel demonstrierten Vorgehen, über die Anwendung des </w:t>
      </w:r>
      <w:proofErr w:type="spellStart"/>
      <w:proofErr w:type="gramStart"/>
      <w:r>
        <w:t>sum</w:t>
      </w:r>
      <w:proofErr w:type="spellEnd"/>
      <w:r>
        <w:t>(</w:t>
      </w:r>
      <w:proofErr w:type="gramEnd"/>
      <w:r>
        <w:t xml:space="preserve">)-Befehls machen. Dieser </w:t>
      </w:r>
      <w:proofErr w:type="spellStart"/>
      <w:proofErr w:type="gramStart"/>
      <w:r>
        <w:t>sum</w:t>
      </w:r>
      <w:proofErr w:type="spellEnd"/>
      <w:r>
        <w:t>(</w:t>
      </w:r>
      <w:proofErr w:type="gramEnd"/>
      <w:r>
        <w:t>)-Befehl, wie wir in E3.1 besprochen haben, summiert einfach alle Elemente von einem Vektorobjekt auf, und wir haben hier Vektorobjekte vorliegen. Das heißt, ich könnte für das Berechnen einer Doppelsumme über die Aufsummierung aller Zeilensummen wie folgt vorgehen. Ich würde "</w:t>
      </w:r>
      <w:proofErr w:type="spellStart"/>
      <w:r>
        <w:t>sum</w:t>
      </w:r>
      <w:proofErr w:type="spellEnd"/>
      <w:r>
        <w:t>" schreiben, Klammer auf, "</w:t>
      </w:r>
      <w:proofErr w:type="spellStart"/>
      <w:r>
        <w:t>rowSums</w:t>
      </w:r>
      <w:proofErr w:type="spellEnd"/>
      <w:r>
        <w:t xml:space="preserve">", Klammer auf und dann eben das Objekt, über das die Zeilensummen gebildet werden, "Umsatz". Was also passiert, ist, dass zuerst eigentlich die innere Summe gebildet wird, das heißt, es werden zuerst die Zeilensummen berechnet. Dort kriege ich dann eben für meine drei Zeilen die Zeilensummen und der </w:t>
      </w:r>
      <w:proofErr w:type="spellStart"/>
      <w:proofErr w:type="gramStart"/>
      <w:r>
        <w:t>sum</w:t>
      </w:r>
      <w:proofErr w:type="spellEnd"/>
      <w:r>
        <w:t>(</w:t>
      </w:r>
      <w:proofErr w:type="gramEnd"/>
      <w:r>
        <w:t>)-Befehl anschließend würde dann über die drei Zeilensummen an dieser Stelle drüber summieren. Nach dem Kommutativgesetz entsprechend wäre ein zum identischen Resultat führendes Vorgehen, das ich jetzt die Spaltensummen bilde und diese aufsummiere, auch das könnte ich machen. Ich würde "</w:t>
      </w:r>
      <w:proofErr w:type="spellStart"/>
      <w:proofErr w:type="gramStart"/>
      <w:r>
        <w:t>sum</w:t>
      </w:r>
      <w:proofErr w:type="spellEnd"/>
      <w:r>
        <w:t>(</w:t>
      </w:r>
      <w:proofErr w:type="gramEnd"/>
      <w:r>
        <w:t>" jetzt "</w:t>
      </w:r>
      <w:proofErr w:type="spellStart"/>
      <w:r>
        <w:t>colSums</w:t>
      </w:r>
      <w:proofErr w:type="spellEnd"/>
      <w:r>
        <w:t>(" eingeben, "Umsatz", also "</w:t>
      </w:r>
      <w:proofErr w:type="spellStart"/>
      <w:r>
        <w:t>sum</w:t>
      </w:r>
      <w:proofErr w:type="spellEnd"/>
      <w:r>
        <w:t>(</w:t>
      </w:r>
      <w:proofErr w:type="spellStart"/>
      <w:r>
        <w:t>colSums</w:t>
      </w:r>
      <w:proofErr w:type="spellEnd"/>
      <w:r>
        <w:t>(Umsatz))", und das wäre dann entsprechend eine Aufsummierung aller Spaltensummen.</w:t>
      </w:r>
    </w:p>
    <w:p w14:paraId="47DDDDAD" w14:textId="77777777" w:rsidR="008F5FB1" w:rsidRPr="009552C8" w:rsidRDefault="008F5FB1" w:rsidP="008F5FB1">
      <w:pPr>
        <w:pStyle w:val="berschrift2"/>
        <w:numPr>
          <w:ilvl w:val="1"/>
          <w:numId w:val="27"/>
        </w:numPr>
        <w:ind w:left="709" w:hanging="709"/>
      </w:pPr>
      <w:r w:rsidRPr="009552C8">
        <w:t xml:space="preserve">Alleinige Anwendung des </w:t>
      </w:r>
      <w:proofErr w:type="spellStart"/>
      <w:proofErr w:type="gramStart"/>
      <w:r w:rsidRPr="009552C8">
        <w:t>sum</w:t>
      </w:r>
      <w:proofErr w:type="spellEnd"/>
      <w:r w:rsidRPr="009552C8">
        <w:t>(</w:t>
      </w:r>
      <w:proofErr w:type="gramEnd"/>
      <w:r w:rsidRPr="009552C8">
        <w:t>)-Befehls ohne Zeilen-/Spaltensumme</w:t>
      </w:r>
    </w:p>
    <w:p w14:paraId="258E110A" w14:textId="77777777" w:rsidR="008F5FB1" w:rsidRDefault="008F5FB1" w:rsidP="008F5FB1">
      <w:pPr>
        <w:pStyle w:val="berschrift3"/>
      </w:pPr>
      <w:r>
        <w:t>Text in R</w:t>
      </w:r>
    </w:p>
    <w:sdt>
      <w:sdtPr>
        <w:alias w:val="axesPDF - Tabelle"/>
        <w:tag w:val="axesPDF:ID:Table:8aae6a18-a81e-4f64-8e5c-8fcfc4b40b0a"/>
        <w:id w:val="1374118744"/>
        <w:placeholder>
          <w:docPart w:val="CB5E7122170149289A5905E941FCAEFB"/>
        </w:placeholder>
      </w:sdtPr>
      <w:sdtEndPr/>
      <w:sdtContent>
        <w:tbl>
          <w:tblPr>
            <w:tblStyle w:val="Tabellenraster"/>
            <w:tblW w:w="0" w:type="auto"/>
            <w:tblLook w:val="04A0" w:firstRow="1" w:lastRow="0" w:firstColumn="1" w:lastColumn="0" w:noHBand="0" w:noVBand="1"/>
          </w:tblPr>
          <w:tblGrid>
            <w:gridCol w:w="1838"/>
            <w:gridCol w:w="7224"/>
          </w:tblGrid>
          <w:tr w:rsidR="008F5FB1" w14:paraId="5159F315" w14:textId="77777777" w:rsidTr="005F465C">
            <w:tc>
              <w:tcPr>
                <w:tcW w:w="1838" w:type="dxa"/>
              </w:tcPr>
              <w:p w14:paraId="56306248" w14:textId="77777777" w:rsidR="008F5FB1" w:rsidRDefault="008F5FB1" w:rsidP="00DD6963">
                <w:pPr>
                  <w:pStyle w:val="HeaderEbene10"/>
                </w:pPr>
                <w:proofErr w:type="spellStart"/>
                <w:r>
                  <w:t>Scriptfenster</w:t>
                </w:r>
                <w:proofErr w:type="spellEnd"/>
              </w:p>
            </w:tc>
            <w:tc>
              <w:tcPr>
                <w:tcW w:w="7224" w:type="dxa"/>
              </w:tcPr>
              <w:p w14:paraId="19374019" w14:textId="77777777" w:rsidR="008F5FB1" w:rsidRDefault="008F5FB1" w:rsidP="00DD6963">
                <w:pPr>
                  <w:pStyle w:val="Datenzelle"/>
                </w:pPr>
                <w:r>
                  <w:t># Doppelsummen</w:t>
                </w:r>
              </w:p>
              <w:p w14:paraId="77A2ADAF" w14:textId="77777777" w:rsidR="008F5FB1" w:rsidRDefault="008F5FB1" w:rsidP="00DD6963">
                <w:pPr>
                  <w:pStyle w:val="Datenzelle"/>
                </w:pPr>
                <w:proofErr w:type="spellStart"/>
                <w:r>
                  <w:t>sum</w:t>
                </w:r>
                <w:proofErr w:type="spellEnd"/>
                <w:r>
                  <w:t>(</w:t>
                </w:r>
                <w:proofErr w:type="spellStart"/>
                <w:proofErr w:type="gramStart"/>
                <w:r>
                  <w:t>rowSums</w:t>
                </w:r>
                <w:proofErr w:type="spellEnd"/>
                <w:r>
                  <w:t>(</w:t>
                </w:r>
                <w:proofErr w:type="gramEnd"/>
                <w:r>
                  <w:t>Umsatz))</w:t>
                </w:r>
              </w:p>
              <w:p w14:paraId="36EE1207" w14:textId="77777777" w:rsidR="008F5FB1" w:rsidRDefault="008F5FB1" w:rsidP="00DD6963">
                <w:pPr>
                  <w:pStyle w:val="Datenzelle"/>
                </w:pPr>
                <w:proofErr w:type="spellStart"/>
                <w:r>
                  <w:lastRenderedPageBreak/>
                  <w:t>sum</w:t>
                </w:r>
                <w:proofErr w:type="spellEnd"/>
                <w:r>
                  <w:t>(</w:t>
                </w:r>
                <w:proofErr w:type="spellStart"/>
                <w:proofErr w:type="gramStart"/>
                <w:r>
                  <w:t>colSums</w:t>
                </w:r>
                <w:proofErr w:type="spellEnd"/>
                <w:r>
                  <w:t>(</w:t>
                </w:r>
                <w:proofErr w:type="gramEnd"/>
                <w:r>
                  <w:t>Umsatz))</w:t>
                </w:r>
              </w:p>
              <w:p w14:paraId="66366F55" w14:textId="77777777" w:rsidR="008F5FB1" w:rsidRDefault="008F5FB1" w:rsidP="00DD6963">
                <w:pPr>
                  <w:pStyle w:val="Datenzelle"/>
                </w:pPr>
                <w:proofErr w:type="spellStart"/>
                <w:proofErr w:type="gramStart"/>
                <w:r>
                  <w:t>sum</w:t>
                </w:r>
                <w:proofErr w:type="spellEnd"/>
                <w:r>
                  <w:t>(</w:t>
                </w:r>
                <w:proofErr w:type="gramEnd"/>
                <w:r>
                  <w:t>Umsatz)</w:t>
                </w:r>
              </w:p>
            </w:tc>
          </w:tr>
          <w:tr w:rsidR="008F5FB1" w14:paraId="6BA7C739" w14:textId="77777777" w:rsidTr="005F465C">
            <w:tc>
              <w:tcPr>
                <w:tcW w:w="1838" w:type="dxa"/>
              </w:tcPr>
              <w:p w14:paraId="02CF595B" w14:textId="77777777" w:rsidR="008F5FB1" w:rsidRDefault="008F5FB1" w:rsidP="00DD6963">
                <w:pPr>
                  <w:pStyle w:val="HeaderEbene10"/>
                </w:pPr>
                <w:r>
                  <w:lastRenderedPageBreak/>
                  <w:t>Ausgabe Konsole</w:t>
                </w:r>
              </w:p>
            </w:tc>
            <w:tc>
              <w:tcPr>
                <w:tcW w:w="7224" w:type="dxa"/>
              </w:tcPr>
              <w:p w14:paraId="67A39AAC" w14:textId="77777777" w:rsidR="008F5FB1" w:rsidRDefault="008F5FB1" w:rsidP="00DD6963">
                <w:pPr>
                  <w:pStyle w:val="Datenzelle"/>
                </w:pPr>
                <w:r>
                  <w:t>&gt; # Doppelsummen</w:t>
                </w:r>
              </w:p>
              <w:p w14:paraId="0A71B58C" w14:textId="77777777" w:rsidR="008F5FB1" w:rsidRDefault="008F5FB1" w:rsidP="00DD6963">
                <w:pPr>
                  <w:pStyle w:val="Datenzelle"/>
                </w:pPr>
                <w:r>
                  <w:t xml:space="preserve">&gt; </w:t>
                </w:r>
                <w:proofErr w:type="spellStart"/>
                <w:r>
                  <w:t>sum</w:t>
                </w:r>
                <w:proofErr w:type="spellEnd"/>
                <w:r>
                  <w:t>(</w:t>
                </w:r>
                <w:proofErr w:type="spellStart"/>
                <w:proofErr w:type="gramStart"/>
                <w:r>
                  <w:t>rowSums</w:t>
                </w:r>
                <w:proofErr w:type="spellEnd"/>
                <w:r>
                  <w:t>(</w:t>
                </w:r>
                <w:proofErr w:type="gramEnd"/>
                <w:r>
                  <w:t>Umsatz))</w:t>
                </w:r>
              </w:p>
              <w:p w14:paraId="474E660B" w14:textId="77777777" w:rsidR="008F5FB1" w:rsidRDefault="008F5FB1" w:rsidP="00DD6963">
                <w:pPr>
                  <w:pStyle w:val="Datenzelle"/>
                </w:pPr>
                <w:r>
                  <w:t>[1] 582</w:t>
                </w:r>
              </w:p>
              <w:p w14:paraId="25AD97F4" w14:textId="77777777" w:rsidR="008F5FB1" w:rsidRDefault="008F5FB1" w:rsidP="00DD6963">
                <w:pPr>
                  <w:pStyle w:val="Datenzelle"/>
                </w:pPr>
                <w:r>
                  <w:t xml:space="preserve">&gt; </w:t>
                </w:r>
                <w:proofErr w:type="spellStart"/>
                <w:r>
                  <w:t>sum</w:t>
                </w:r>
                <w:proofErr w:type="spellEnd"/>
                <w:r>
                  <w:t>(</w:t>
                </w:r>
                <w:proofErr w:type="spellStart"/>
                <w:proofErr w:type="gramStart"/>
                <w:r>
                  <w:t>colSums</w:t>
                </w:r>
                <w:proofErr w:type="spellEnd"/>
                <w:r>
                  <w:t>(</w:t>
                </w:r>
                <w:proofErr w:type="gramEnd"/>
                <w:r>
                  <w:t>Umsatz))</w:t>
                </w:r>
              </w:p>
              <w:p w14:paraId="0FAB2AF5" w14:textId="77777777" w:rsidR="008F5FB1" w:rsidRDefault="008F5FB1" w:rsidP="00DD6963">
                <w:pPr>
                  <w:pStyle w:val="Datenzelle"/>
                </w:pPr>
                <w:r>
                  <w:t>[1] 582</w:t>
                </w:r>
              </w:p>
              <w:p w14:paraId="349BBF23" w14:textId="77777777" w:rsidR="008F5FB1" w:rsidRDefault="008F5FB1" w:rsidP="00DD6963">
                <w:pPr>
                  <w:pStyle w:val="Datenzelle"/>
                </w:pPr>
                <w:r>
                  <w:t xml:space="preserve">&gt; </w:t>
                </w:r>
                <w:proofErr w:type="spellStart"/>
                <w:proofErr w:type="gramStart"/>
                <w:r>
                  <w:t>sum</w:t>
                </w:r>
                <w:proofErr w:type="spellEnd"/>
                <w:r>
                  <w:t>(</w:t>
                </w:r>
                <w:proofErr w:type="gramEnd"/>
                <w:r>
                  <w:t>Umsatz)</w:t>
                </w:r>
              </w:p>
              <w:p w14:paraId="56007C27" w14:textId="77777777" w:rsidR="008F5FB1" w:rsidRDefault="008F5FB1" w:rsidP="00DD6963">
                <w:pPr>
                  <w:pStyle w:val="Datenzelle"/>
                </w:pPr>
                <w:r>
                  <w:t>[1] 582</w:t>
                </w:r>
              </w:p>
            </w:tc>
          </w:tr>
        </w:tbl>
      </w:sdtContent>
    </w:sdt>
    <w:p w14:paraId="1E92B47E" w14:textId="77777777" w:rsidR="008F5FB1" w:rsidRDefault="008F5FB1" w:rsidP="008F5FB1">
      <w:pPr>
        <w:pStyle w:val="berschrift3"/>
        <w:spacing w:before="240"/>
      </w:pPr>
      <w:r>
        <w:t>Sprechtext</w:t>
      </w:r>
    </w:p>
    <w:p w14:paraId="7D231711" w14:textId="77777777" w:rsidR="008F5FB1" w:rsidRDefault="008F5FB1" w:rsidP="008F5FB1">
      <w:r>
        <w:t xml:space="preserve">Eine dritte Möglichkeit ist, dass wir, wie gesagt, alle Elemente aus dieser Tabelle aufsummieren. Das könnten wir machen, einfach über den </w:t>
      </w:r>
      <w:proofErr w:type="spellStart"/>
      <w:proofErr w:type="gramStart"/>
      <w:r>
        <w:t>sum</w:t>
      </w:r>
      <w:proofErr w:type="spellEnd"/>
      <w:r>
        <w:t>(</w:t>
      </w:r>
      <w:proofErr w:type="gramEnd"/>
      <w:r>
        <w:t xml:space="preserve">)-Befehl, wenn wir dort ein matrixartiges Objekt eingeben. Dann würden einfach alle Elemente des matrixartigen Objektes aufsummiert werden und das würde letzten Endes auch zu dem identischen Ergebnis führen, bzw. uns die Gesamtsumme wiedergeben. Und diese drei Befehle würde ich jetzt an dieser Stelle hier entsprechend über </w:t>
      </w:r>
      <w:proofErr w:type="spellStart"/>
      <w:r>
        <w:t>Strg+Enter</w:t>
      </w:r>
      <w:proofErr w:type="spellEnd"/>
      <w:r>
        <w:t xml:space="preserve"> ausführen, und wie in der Konsole dargestellt ist, würden wir bei allen dreien Befehlen die identisch resultierende Doppelsumme bzw. Gesamtsumme sehen, von 582.</w:t>
      </w:r>
    </w:p>
    <w:p w14:paraId="4638EA73" w14:textId="77777777" w:rsidR="008F5FB1" w:rsidRDefault="008F5FB1" w:rsidP="008F5FB1">
      <w:pPr>
        <w:pStyle w:val="berschrift1"/>
        <w:numPr>
          <w:ilvl w:val="0"/>
          <w:numId w:val="27"/>
        </w:numPr>
        <w:spacing w:before="240"/>
        <w:ind w:left="426" w:hanging="426"/>
      </w:pPr>
      <w:bookmarkStart w:id="25" w:name="_Toc158727364"/>
      <w:r>
        <w:t xml:space="preserve">Einschub: </w:t>
      </w:r>
      <w:proofErr w:type="spellStart"/>
      <w:proofErr w:type="gramStart"/>
      <w:r>
        <w:t>apply</w:t>
      </w:r>
      <w:proofErr w:type="spellEnd"/>
      <w:r>
        <w:t>(</w:t>
      </w:r>
      <w:proofErr w:type="gramEnd"/>
      <w:r>
        <w:t>)-Befehl</w:t>
      </w:r>
      <w:bookmarkEnd w:id="25"/>
    </w:p>
    <w:p w14:paraId="1087209C" w14:textId="77777777" w:rsidR="008F5FB1" w:rsidRDefault="008F5FB1" w:rsidP="008F5FB1">
      <w:pPr>
        <w:pStyle w:val="berschrift20"/>
      </w:pPr>
      <w:r>
        <w:t>Sprechtext</w:t>
      </w:r>
    </w:p>
    <w:p w14:paraId="2AFACA8E" w14:textId="77777777" w:rsidR="008F5FB1" w:rsidRDefault="008F5FB1" w:rsidP="008F5FB1">
      <w:r>
        <w:t xml:space="preserve">Für diejenigen, die sich auch </w:t>
      </w:r>
      <w:proofErr w:type="spellStart"/>
      <w:r>
        <w:t>computational</w:t>
      </w:r>
      <w:proofErr w:type="spellEnd"/>
      <w:r>
        <w:t xml:space="preserve"> oder mit weiteren Möglichkeiten, mit weiteren Optionen der Berechnung von Spalten- und Zeilensummen und Doppelsummen in R befassen möchten, sei angemerkt, dass es natürlich grundsätzlich verschiedene Möglichkeiten gibt, um Zeilen- und Spalten- und auch Doppelsummen in R zu bilden. Insbesondere aus Gründen der numerischen Effizienz, der Geschwindigkeit, würde ich interessierten Studierenden anraten wollen, sich den oftmals numerisch recht vorteilhaften </w:t>
      </w:r>
      <w:proofErr w:type="spellStart"/>
      <w:proofErr w:type="gramStart"/>
      <w:r>
        <w:t>apply</w:t>
      </w:r>
      <w:proofErr w:type="spellEnd"/>
      <w:r>
        <w:t>(</w:t>
      </w:r>
      <w:proofErr w:type="gramEnd"/>
      <w:r>
        <w:t>)-Befehl, ist ein recht generischer Befehl, den man auch für die Berechnung von Spalten- und Zeilensummen nutzen kann, einmal anzugucken. Aber auch das ist, wie gesagt, optional.</w:t>
      </w:r>
    </w:p>
    <w:p w14:paraId="723960CE" w14:textId="77777777" w:rsidR="008F5FB1" w:rsidRDefault="008F5FB1" w:rsidP="008F5FB1">
      <w:pPr>
        <w:pStyle w:val="berschrift1"/>
      </w:pPr>
      <w:bookmarkStart w:id="26" w:name="_Toc158727365"/>
      <w:bookmarkEnd w:id="17"/>
      <w:r>
        <w:t>Folie 19 – Vielen Dank für die Aufmerksamkeit</w:t>
      </w:r>
      <w:bookmarkEnd w:id="26"/>
    </w:p>
    <w:p w14:paraId="1E43BA05" w14:textId="77777777" w:rsidR="008F5FB1" w:rsidRDefault="008F5FB1" w:rsidP="008F5FB1">
      <w:pPr>
        <w:pStyle w:val="berschrift20"/>
      </w:pPr>
      <w:r>
        <w:t>Folientext</w:t>
      </w:r>
    </w:p>
    <w:p w14:paraId="27441CF9" w14:textId="77777777" w:rsidR="008F5FB1" w:rsidRDefault="008F5FB1" w:rsidP="008F5FB1">
      <w:pPr>
        <w:spacing w:after="0"/>
      </w:pPr>
      <w:r>
        <w:t>Inhalt und Gestaltung</w:t>
      </w:r>
    </w:p>
    <w:p w14:paraId="7B18370C" w14:textId="77777777" w:rsidR="008F5FB1" w:rsidRDefault="008F5FB1" w:rsidP="008F5FB1">
      <w:pPr>
        <w:pStyle w:val="Listenabsatz"/>
        <w:numPr>
          <w:ilvl w:val="0"/>
          <w:numId w:val="19"/>
        </w:numPr>
      </w:pPr>
      <w:r>
        <w:t>Dr. Alexander Silbersdorff</w:t>
      </w:r>
    </w:p>
    <w:p w14:paraId="6B04C935" w14:textId="77777777" w:rsidR="008F5FB1" w:rsidRDefault="008F5FB1" w:rsidP="008F5FB1">
      <w:pPr>
        <w:spacing w:after="0"/>
      </w:pPr>
      <w:r>
        <w:t>Barrierefreiheit und Gestaltung</w:t>
      </w:r>
    </w:p>
    <w:p w14:paraId="31A7EE37" w14:textId="77777777" w:rsidR="008F5FB1" w:rsidRDefault="008F5FB1" w:rsidP="008F5FB1">
      <w:pPr>
        <w:pStyle w:val="Listenabsatz"/>
        <w:numPr>
          <w:ilvl w:val="0"/>
          <w:numId w:val="19"/>
        </w:numPr>
      </w:pPr>
      <w:proofErr w:type="spellStart"/>
      <w:r>
        <w:t>BaLLviHo</w:t>
      </w:r>
      <w:proofErr w:type="spellEnd"/>
      <w:r>
        <w:t>: Dr. Nina-Kristin Meister, Katrin Lux, Thomas Finkbeiner, Kristina Schneider, Lea Dammann, Julia Berginski</w:t>
      </w:r>
    </w:p>
    <w:p w14:paraId="126A867B" w14:textId="77777777" w:rsidR="008F5FB1" w:rsidRDefault="008F5FB1" w:rsidP="008F5FB1">
      <w:pPr>
        <w:spacing w:after="0"/>
      </w:pPr>
      <w:r>
        <w:t>Unterstützung</w:t>
      </w:r>
    </w:p>
    <w:p w14:paraId="1BB5CFA3" w14:textId="77777777" w:rsidR="008F5FB1" w:rsidRDefault="008F5FB1" w:rsidP="008F5FB1">
      <w:pPr>
        <w:pStyle w:val="Listenabsatz"/>
        <w:numPr>
          <w:ilvl w:val="0"/>
          <w:numId w:val="19"/>
        </w:numPr>
        <w:rPr>
          <w:lang w:val="en-US"/>
        </w:rPr>
      </w:pPr>
      <w:r>
        <w:rPr>
          <w:lang w:val="en-US"/>
        </w:rPr>
        <w:t>Sina Ike, Miriam Panni</w:t>
      </w:r>
    </w:p>
    <w:p w14:paraId="28EB6779" w14:textId="77777777" w:rsidR="008F5FB1" w:rsidRDefault="008F5FB1" w:rsidP="008F5FB1">
      <w:pPr>
        <w:spacing w:after="0"/>
      </w:pPr>
      <w:r>
        <w:t>Abbildungen grafischer Logos</w:t>
      </w:r>
    </w:p>
    <w:p w14:paraId="69ED5CD4" w14:textId="77777777" w:rsidR="008F5FB1" w:rsidRDefault="008F5FB1" w:rsidP="008F5FB1">
      <w:pPr>
        <w:pStyle w:val="Listenabsatz"/>
        <w:numPr>
          <w:ilvl w:val="0"/>
          <w:numId w:val="19"/>
        </w:numPr>
      </w:pPr>
      <w:r>
        <w:rPr>
          <w:lang w:val="en-US"/>
        </w:rPr>
        <w:t>Sign Lab</w:t>
      </w:r>
      <w:r>
        <w:t xml:space="preserve"> Göttingen</w:t>
      </w:r>
    </w:p>
    <w:p w14:paraId="520F22FB" w14:textId="77777777" w:rsidR="008F5FB1" w:rsidRPr="00DD6963" w:rsidRDefault="008F5FB1" w:rsidP="008F5FB1">
      <w:pPr>
        <w:pStyle w:val="Listenabsatz"/>
        <w:numPr>
          <w:ilvl w:val="0"/>
          <w:numId w:val="19"/>
        </w:numPr>
      </w:pPr>
      <w:r w:rsidRPr="00DD6963">
        <w:t>Zentrum für Statistik Göttingen</w:t>
      </w:r>
    </w:p>
    <w:p w14:paraId="29BDDB97" w14:textId="77777777" w:rsidR="008F5FB1" w:rsidRPr="00DD6963" w:rsidRDefault="008F5FB1" w:rsidP="008F5FB1">
      <w:pPr>
        <w:pStyle w:val="Listenabsatz"/>
        <w:numPr>
          <w:ilvl w:val="0"/>
          <w:numId w:val="19"/>
        </w:numPr>
      </w:pPr>
      <w:r w:rsidRPr="00DD6963">
        <w:t>Campus-Institut Data Science Göttingen</w:t>
      </w:r>
    </w:p>
    <w:p w14:paraId="739DF29D" w14:textId="77777777" w:rsidR="008F5FB1" w:rsidRPr="00DD6963" w:rsidRDefault="008F5FB1" w:rsidP="008F5FB1">
      <w:pPr>
        <w:pStyle w:val="Listenabsatz"/>
        <w:numPr>
          <w:ilvl w:val="0"/>
          <w:numId w:val="19"/>
        </w:numPr>
      </w:pPr>
      <w:proofErr w:type="spellStart"/>
      <w:r w:rsidRPr="00DD6963">
        <w:t>Twillo</w:t>
      </w:r>
      <w:proofErr w:type="spellEnd"/>
    </w:p>
    <w:p w14:paraId="0D716B2C" w14:textId="77777777" w:rsidR="008F5FB1" w:rsidRPr="00DD6963" w:rsidRDefault="008F5FB1" w:rsidP="008F5FB1">
      <w:pPr>
        <w:pStyle w:val="Listenabsatz"/>
        <w:numPr>
          <w:ilvl w:val="0"/>
          <w:numId w:val="19"/>
        </w:numPr>
      </w:pPr>
      <w:proofErr w:type="spellStart"/>
      <w:r w:rsidRPr="00DD6963">
        <w:t>Yomma</w:t>
      </w:r>
      <w:proofErr w:type="spellEnd"/>
    </w:p>
    <w:p w14:paraId="53292D75" w14:textId="77777777" w:rsidR="008F5FB1" w:rsidRDefault="008F5FB1" w:rsidP="008F5FB1">
      <w:pPr>
        <w:pStyle w:val="Listenabsatz"/>
        <w:numPr>
          <w:ilvl w:val="0"/>
          <w:numId w:val="19"/>
        </w:numPr>
        <w:rPr>
          <w:lang w:val="en-US"/>
        </w:rPr>
      </w:pPr>
      <w:r w:rsidRPr="00DD6963">
        <w:t>Georg-August-Universität</w:t>
      </w:r>
      <w:r>
        <w:t xml:space="preserve"> Göttingen</w:t>
      </w:r>
    </w:p>
    <w:p w14:paraId="6DC1BD5D" w14:textId="77777777" w:rsidR="008F5FB1" w:rsidRDefault="008F5FB1" w:rsidP="008F5FB1">
      <w:pPr>
        <w:spacing w:after="0"/>
      </w:pPr>
      <w:r>
        <w:lastRenderedPageBreak/>
        <w:t>Angabe CC-Lizenz</w:t>
      </w:r>
    </w:p>
    <w:p w14:paraId="3C8A8D26" w14:textId="77777777" w:rsidR="008F5FB1" w:rsidRDefault="008F5FB1" w:rsidP="008F5FB1">
      <w:pPr>
        <w:pStyle w:val="Listenabsatz"/>
        <w:numPr>
          <w:ilvl w:val="0"/>
          <w:numId w:val="23"/>
        </w:numPr>
      </w:pPr>
      <w:r>
        <w:t>Folien und Videos sind unter CC BY (4.0) lizensiert - sofern nicht anderweitig angegeben.</w:t>
      </w:r>
    </w:p>
    <w:p w14:paraId="2A55C818" w14:textId="77777777" w:rsidR="008F5FB1" w:rsidRDefault="008F5FB1" w:rsidP="008F5FB1">
      <w:pPr>
        <w:pStyle w:val="berschrift20"/>
      </w:pPr>
      <w:r>
        <w:t>Sprechtext</w:t>
      </w:r>
    </w:p>
    <w:p w14:paraId="115C3FDE" w14:textId="3B8435F7" w:rsidR="008E0FCA" w:rsidRPr="008F5FB1" w:rsidRDefault="008F5FB1" w:rsidP="008F5FB1">
      <w:r>
        <w:t>Damit bin ich am Ende dieses Lehrvideos und bedanke mich für die Aufmerksamkeit.</w:t>
      </w:r>
    </w:p>
    <w:sectPr w:rsidR="008E0FCA" w:rsidRPr="008F5FB1" w:rsidSect="00D74B48">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7214" w14:textId="77777777" w:rsidR="00271525" w:rsidRDefault="00271525" w:rsidP="000077A9">
      <w:pPr>
        <w:spacing w:after="0" w:line="240" w:lineRule="auto"/>
      </w:pPr>
      <w:r>
        <w:separator/>
      </w:r>
    </w:p>
  </w:endnote>
  <w:endnote w:type="continuationSeparator" w:id="0">
    <w:p w14:paraId="3E5E24D9" w14:textId="77777777" w:rsidR="00271525" w:rsidRDefault="00271525" w:rsidP="0000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389"/>
      <w:docPartObj>
        <w:docPartGallery w:val="Page Numbers (Bottom of Page)"/>
        <w:docPartUnique/>
      </w:docPartObj>
    </w:sdtPr>
    <w:sdtEndPr/>
    <w:sdtContent>
      <w:p w14:paraId="7B52B0E7" w14:textId="3E297BF0" w:rsidR="00A229DC" w:rsidRDefault="00A229DC">
        <w:pPr>
          <w:pStyle w:val="Fuzeile"/>
          <w:jc w:val="right"/>
        </w:pPr>
        <w:r>
          <w:fldChar w:fldCharType="begin"/>
        </w:r>
        <w:r>
          <w:instrText>PAGE   \* MERGEFORMAT</w:instrText>
        </w:r>
        <w:r>
          <w:fldChar w:fldCharType="separate"/>
        </w:r>
        <w:r>
          <w:t>2</w:t>
        </w:r>
        <w:r>
          <w:fldChar w:fldCharType="end"/>
        </w:r>
      </w:p>
    </w:sdtContent>
  </w:sdt>
  <w:p w14:paraId="0C05774C" w14:textId="6DC3604F" w:rsidR="00F80EAC" w:rsidRPr="00F80EAC" w:rsidRDefault="00F80EAC" w:rsidP="00F80EAC">
    <w:pPr>
      <w:pStyle w:val="Fuzeile"/>
      <w:jc w:val="center"/>
      <w:rPr>
        <w:rStyle w:val="IntensiverVerwei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2FA3" w14:textId="77777777" w:rsidR="00271525" w:rsidRDefault="00271525" w:rsidP="000077A9">
      <w:pPr>
        <w:spacing w:after="0" w:line="240" w:lineRule="auto"/>
      </w:pPr>
      <w:r>
        <w:separator/>
      </w:r>
    </w:p>
  </w:footnote>
  <w:footnote w:type="continuationSeparator" w:id="0">
    <w:p w14:paraId="081E416F" w14:textId="77777777" w:rsidR="00271525" w:rsidRDefault="00271525" w:rsidP="0000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3C7"/>
    <w:multiLevelType w:val="multilevel"/>
    <w:tmpl w:val="A6F0CEDC"/>
    <w:lvl w:ilvl="0">
      <w:start w:val="1"/>
      <w:numFmt w:val="decimal"/>
      <w:lvlText w:val="%1."/>
      <w:lvlJc w:val="left"/>
      <w:pPr>
        <w:ind w:left="720" w:hanging="720"/>
      </w:pPr>
      <w:rPr>
        <w:rFonts w:hint="default"/>
      </w:rPr>
    </w:lvl>
    <w:lvl w:ilvl="1">
      <w:start w:val="1"/>
      <w:numFmt w:val="decimal"/>
      <w:pStyle w:val="berschrift2"/>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2937150"/>
    <w:multiLevelType w:val="hybridMultilevel"/>
    <w:tmpl w:val="97D8E69C"/>
    <w:lvl w:ilvl="0" w:tplc="8F262606">
      <w:start w:val="1"/>
      <w:numFmt w:val="bullet"/>
      <w:lvlText w:val="·"/>
      <w:lvlJc w:val="left"/>
      <w:pPr>
        <w:ind w:left="709" w:hanging="360"/>
      </w:pPr>
      <w:rPr>
        <w:rFonts w:ascii="Symbol" w:eastAsia="Symbol" w:hAnsi="Symbol" w:cs="Symbol" w:hint="default"/>
      </w:rPr>
    </w:lvl>
    <w:lvl w:ilvl="1" w:tplc="422E49CA">
      <w:start w:val="1"/>
      <w:numFmt w:val="bullet"/>
      <w:lvlText w:val="o"/>
      <w:lvlJc w:val="left"/>
      <w:pPr>
        <w:ind w:left="1440" w:hanging="360"/>
      </w:pPr>
      <w:rPr>
        <w:rFonts w:ascii="Courier New" w:eastAsia="Courier New" w:hAnsi="Courier New" w:cs="Courier New" w:hint="default"/>
      </w:rPr>
    </w:lvl>
    <w:lvl w:ilvl="2" w:tplc="1D161DE8">
      <w:start w:val="1"/>
      <w:numFmt w:val="bullet"/>
      <w:lvlText w:val="§"/>
      <w:lvlJc w:val="left"/>
      <w:pPr>
        <w:ind w:left="2160" w:hanging="360"/>
      </w:pPr>
      <w:rPr>
        <w:rFonts w:ascii="Wingdings" w:eastAsia="Wingdings" w:hAnsi="Wingdings" w:cs="Wingdings" w:hint="default"/>
      </w:rPr>
    </w:lvl>
    <w:lvl w:ilvl="3" w:tplc="9266DBE0">
      <w:start w:val="1"/>
      <w:numFmt w:val="bullet"/>
      <w:lvlText w:val="·"/>
      <w:lvlJc w:val="left"/>
      <w:pPr>
        <w:ind w:left="2880" w:hanging="360"/>
      </w:pPr>
      <w:rPr>
        <w:rFonts w:ascii="Symbol" w:eastAsia="Symbol" w:hAnsi="Symbol" w:cs="Symbol" w:hint="default"/>
      </w:rPr>
    </w:lvl>
    <w:lvl w:ilvl="4" w:tplc="A4443638">
      <w:start w:val="1"/>
      <w:numFmt w:val="bullet"/>
      <w:lvlText w:val="o"/>
      <w:lvlJc w:val="left"/>
      <w:pPr>
        <w:ind w:left="3600" w:hanging="360"/>
      </w:pPr>
      <w:rPr>
        <w:rFonts w:ascii="Courier New" w:eastAsia="Courier New" w:hAnsi="Courier New" w:cs="Courier New" w:hint="default"/>
      </w:rPr>
    </w:lvl>
    <w:lvl w:ilvl="5" w:tplc="7EB45C22">
      <w:start w:val="1"/>
      <w:numFmt w:val="bullet"/>
      <w:lvlText w:val="§"/>
      <w:lvlJc w:val="left"/>
      <w:pPr>
        <w:ind w:left="4320" w:hanging="360"/>
      </w:pPr>
      <w:rPr>
        <w:rFonts w:ascii="Wingdings" w:eastAsia="Wingdings" w:hAnsi="Wingdings" w:cs="Wingdings" w:hint="default"/>
      </w:rPr>
    </w:lvl>
    <w:lvl w:ilvl="6" w:tplc="E4DED778">
      <w:start w:val="1"/>
      <w:numFmt w:val="bullet"/>
      <w:lvlText w:val="·"/>
      <w:lvlJc w:val="left"/>
      <w:pPr>
        <w:ind w:left="5040" w:hanging="360"/>
      </w:pPr>
      <w:rPr>
        <w:rFonts w:ascii="Symbol" w:eastAsia="Symbol" w:hAnsi="Symbol" w:cs="Symbol" w:hint="default"/>
      </w:rPr>
    </w:lvl>
    <w:lvl w:ilvl="7" w:tplc="9828B928">
      <w:start w:val="1"/>
      <w:numFmt w:val="bullet"/>
      <w:lvlText w:val="o"/>
      <w:lvlJc w:val="left"/>
      <w:pPr>
        <w:ind w:left="5760" w:hanging="360"/>
      </w:pPr>
      <w:rPr>
        <w:rFonts w:ascii="Courier New" w:eastAsia="Courier New" w:hAnsi="Courier New" w:cs="Courier New" w:hint="default"/>
      </w:rPr>
    </w:lvl>
    <w:lvl w:ilvl="8" w:tplc="B6926F4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686607A"/>
    <w:multiLevelType w:val="hybridMultilevel"/>
    <w:tmpl w:val="05A85B1C"/>
    <w:lvl w:ilvl="0" w:tplc="D2B8816A">
      <w:start w:val="1"/>
      <w:numFmt w:val="bullet"/>
      <w:lvlText w:val="·"/>
      <w:lvlJc w:val="left"/>
      <w:pPr>
        <w:ind w:left="709" w:hanging="360"/>
      </w:pPr>
      <w:rPr>
        <w:rFonts w:ascii="Symbol" w:eastAsia="Symbol" w:hAnsi="Symbol" w:cs="Symbol" w:hint="default"/>
      </w:rPr>
    </w:lvl>
    <w:lvl w:ilvl="1" w:tplc="6444F828">
      <w:start w:val="1"/>
      <w:numFmt w:val="bullet"/>
      <w:lvlText w:val="o"/>
      <w:lvlJc w:val="left"/>
      <w:pPr>
        <w:ind w:left="1440" w:hanging="360"/>
      </w:pPr>
      <w:rPr>
        <w:rFonts w:ascii="Courier New" w:eastAsia="Courier New" w:hAnsi="Courier New" w:cs="Courier New" w:hint="default"/>
      </w:rPr>
    </w:lvl>
    <w:lvl w:ilvl="2" w:tplc="A1C81B76">
      <w:start w:val="1"/>
      <w:numFmt w:val="bullet"/>
      <w:lvlText w:val="§"/>
      <w:lvlJc w:val="left"/>
      <w:pPr>
        <w:ind w:left="2160" w:hanging="360"/>
      </w:pPr>
      <w:rPr>
        <w:rFonts w:ascii="Wingdings" w:eastAsia="Wingdings" w:hAnsi="Wingdings" w:cs="Wingdings" w:hint="default"/>
      </w:rPr>
    </w:lvl>
    <w:lvl w:ilvl="3" w:tplc="088EACF4">
      <w:start w:val="1"/>
      <w:numFmt w:val="bullet"/>
      <w:lvlText w:val="·"/>
      <w:lvlJc w:val="left"/>
      <w:pPr>
        <w:ind w:left="2880" w:hanging="360"/>
      </w:pPr>
      <w:rPr>
        <w:rFonts w:ascii="Symbol" w:eastAsia="Symbol" w:hAnsi="Symbol" w:cs="Symbol" w:hint="default"/>
      </w:rPr>
    </w:lvl>
    <w:lvl w:ilvl="4" w:tplc="7ED65928">
      <w:start w:val="1"/>
      <w:numFmt w:val="bullet"/>
      <w:lvlText w:val="o"/>
      <w:lvlJc w:val="left"/>
      <w:pPr>
        <w:ind w:left="3600" w:hanging="360"/>
      </w:pPr>
      <w:rPr>
        <w:rFonts w:ascii="Courier New" w:eastAsia="Courier New" w:hAnsi="Courier New" w:cs="Courier New" w:hint="default"/>
      </w:rPr>
    </w:lvl>
    <w:lvl w:ilvl="5" w:tplc="AB3480DC">
      <w:start w:val="1"/>
      <w:numFmt w:val="bullet"/>
      <w:lvlText w:val="§"/>
      <w:lvlJc w:val="left"/>
      <w:pPr>
        <w:ind w:left="4320" w:hanging="360"/>
      </w:pPr>
      <w:rPr>
        <w:rFonts w:ascii="Wingdings" w:eastAsia="Wingdings" w:hAnsi="Wingdings" w:cs="Wingdings" w:hint="default"/>
      </w:rPr>
    </w:lvl>
    <w:lvl w:ilvl="6" w:tplc="1DCA1656">
      <w:start w:val="1"/>
      <w:numFmt w:val="bullet"/>
      <w:lvlText w:val="·"/>
      <w:lvlJc w:val="left"/>
      <w:pPr>
        <w:ind w:left="5040" w:hanging="360"/>
      </w:pPr>
      <w:rPr>
        <w:rFonts w:ascii="Symbol" w:eastAsia="Symbol" w:hAnsi="Symbol" w:cs="Symbol" w:hint="default"/>
      </w:rPr>
    </w:lvl>
    <w:lvl w:ilvl="7" w:tplc="3D7E5C22">
      <w:start w:val="1"/>
      <w:numFmt w:val="bullet"/>
      <w:lvlText w:val="o"/>
      <w:lvlJc w:val="left"/>
      <w:pPr>
        <w:ind w:left="5760" w:hanging="360"/>
      </w:pPr>
      <w:rPr>
        <w:rFonts w:ascii="Courier New" w:eastAsia="Courier New" w:hAnsi="Courier New" w:cs="Courier New" w:hint="default"/>
      </w:rPr>
    </w:lvl>
    <w:lvl w:ilvl="8" w:tplc="0E08CA9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667E79"/>
    <w:multiLevelType w:val="hybridMultilevel"/>
    <w:tmpl w:val="6492CF76"/>
    <w:lvl w:ilvl="0" w:tplc="78A61C44">
      <w:start w:val="1"/>
      <w:numFmt w:val="bullet"/>
      <w:lvlText w:val=""/>
      <w:lvlJc w:val="left"/>
      <w:pPr>
        <w:ind w:left="720" w:hanging="360"/>
      </w:pPr>
      <w:rPr>
        <w:rFonts w:ascii="Symbol" w:hAnsi="Symbol" w:hint="default"/>
      </w:rPr>
    </w:lvl>
    <w:lvl w:ilvl="1" w:tplc="E53A69AE">
      <w:start w:val="1"/>
      <w:numFmt w:val="bullet"/>
      <w:lvlText w:val="o"/>
      <w:lvlJc w:val="left"/>
      <w:pPr>
        <w:ind w:left="1440" w:hanging="360"/>
      </w:pPr>
      <w:rPr>
        <w:rFonts w:ascii="Courier New" w:hAnsi="Courier New" w:cs="Courier New" w:hint="default"/>
      </w:rPr>
    </w:lvl>
    <w:lvl w:ilvl="2" w:tplc="D9FE5F02">
      <w:start w:val="1"/>
      <w:numFmt w:val="bullet"/>
      <w:lvlText w:val=""/>
      <w:lvlJc w:val="left"/>
      <w:pPr>
        <w:ind w:left="2160" w:hanging="360"/>
      </w:pPr>
      <w:rPr>
        <w:rFonts w:ascii="Wingdings" w:hAnsi="Wingdings" w:hint="default"/>
      </w:rPr>
    </w:lvl>
    <w:lvl w:ilvl="3" w:tplc="61BA8AA4">
      <w:start w:val="1"/>
      <w:numFmt w:val="bullet"/>
      <w:lvlText w:val=""/>
      <w:lvlJc w:val="left"/>
      <w:pPr>
        <w:ind w:left="2880" w:hanging="360"/>
      </w:pPr>
      <w:rPr>
        <w:rFonts w:ascii="Symbol" w:hAnsi="Symbol" w:hint="default"/>
      </w:rPr>
    </w:lvl>
    <w:lvl w:ilvl="4" w:tplc="5C849D62">
      <w:start w:val="1"/>
      <w:numFmt w:val="bullet"/>
      <w:lvlText w:val="o"/>
      <w:lvlJc w:val="left"/>
      <w:pPr>
        <w:ind w:left="3600" w:hanging="360"/>
      </w:pPr>
      <w:rPr>
        <w:rFonts w:ascii="Courier New" w:hAnsi="Courier New" w:cs="Courier New" w:hint="default"/>
      </w:rPr>
    </w:lvl>
    <w:lvl w:ilvl="5" w:tplc="212ACFF0">
      <w:start w:val="1"/>
      <w:numFmt w:val="bullet"/>
      <w:lvlText w:val=""/>
      <w:lvlJc w:val="left"/>
      <w:pPr>
        <w:ind w:left="4320" w:hanging="360"/>
      </w:pPr>
      <w:rPr>
        <w:rFonts w:ascii="Wingdings" w:hAnsi="Wingdings" w:hint="default"/>
      </w:rPr>
    </w:lvl>
    <w:lvl w:ilvl="6" w:tplc="B2ACF67A">
      <w:start w:val="1"/>
      <w:numFmt w:val="bullet"/>
      <w:lvlText w:val=""/>
      <w:lvlJc w:val="left"/>
      <w:pPr>
        <w:ind w:left="5040" w:hanging="360"/>
      </w:pPr>
      <w:rPr>
        <w:rFonts w:ascii="Symbol" w:hAnsi="Symbol" w:hint="default"/>
      </w:rPr>
    </w:lvl>
    <w:lvl w:ilvl="7" w:tplc="4B463CA4">
      <w:start w:val="1"/>
      <w:numFmt w:val="bullet"/>
      <w:lvlText w:val="o"/>
      <w:lvlJc w:val="left"/>
      <w:pPr>
        <w:ind w:left="5760" w:hanging="360"/>
      </w:pPr>
      <w:rPr>
        <w:rFonts w:ascii="Courier New" w:hAnsi="Courier New" w:cs="Courier New" w:hint="default"/>
      </w:rPr>
    </w:lvl>
    <w:lvl w:ilvl="8" w:tplc="D2EE72EE">
      <w:start w:val="1"/>
      <w:numFmt w:val="bullet"/>
      <w:lvlText w:val=""/>
      <w:lvlJc w:val="left"/>
      <w:pPr>
        <w:ind w:left="6480" w:hanging="360"/>
      </w:pPr>
      <w:rPr>
        <w:rFonts w:ascii="Wingdings" w:hAnsi="Wingdings" w:hint="default"/>
      </w:rPr>
    </w:lvl>
  </w:abstractNum>
  <w:abstractNum w:abstractNumId="4" w15:restartNumberingAfterBreak="0">
    <w:nsid w:val="1708472C"/>
    <w:multiLevelType w:val="hybridMultilevel"/>
    <w:tmpl w:val="563A72BA"/>
    <w:lvl w:ilvl="0" w:tplc="A6942766">
      <w:start w:val="1"/>
      <w:numFmt w:val="bullet"/>
      <w:lvlText w:val=""/>
      <w:lvlJc w:val="left"/>
      <w:pPr>
        <w:ind w:left="720" w:hanging="360"/>
      </w:pPr>
      <w:rPr>
        <w:rFonts w:ascii="Symbol" w:hAnsi="Symbol" w:hint="default"/>
      </w:rPr>
    </w:lvl>
    <w:lvl w:ilvl="1" w:tplc="EE3646C6">
      <w:start w:val="1"/>
      <w:numFmt w:val="bullet"/>
      <w:lvlText w:val="o"/>
      <w:lvlJc w:val="left"/>
      <w:pPr>
        <w:ind w:left="1440" w:hanging="360"/>
      </w:pPr>
      <w:rPr>
        <w:rFonts w:ascii="Courier New" w:hAnsi="Courier New" w:cs="Courier New" w:hint="default"/>
      </w:rPr>
    </w:lvl>
    <w:lvl w:ilvl="2" w:tplc="8178692E">
      <w:start w:val="1"/>
      <w:numFmt w:val="bullet"/>
      <w:lvlText w:val=""/>
      <w:lvlJc w:val="left"/>
      <w:pPr>
        <w:ind w:left="2160" w:hanging="360"/>
      </w:pPr>
      <w:rPr>
        <w:rFonts w:ascii="Wingdings" w:hAnsi="Wingdings" w:hint="default"/>
      </w:rPr>
    </w:lvl>
    <w:lvl w:ilvl="3" w:tplc="9E1652AC">
      <w:start w:val="1"/>
      <w:numFmt w:val="bullet"/>
      <w:lvlText w:val=""/>
      <w:lvlJc w:val="left"/>
      <w:pPr>
        <w:ind w:left="2880" w:hanging="360"/>
      </w:pPr>
      <w:rPr>
        <w:rFonts w:ascii="Symbol" w:hAnsi="Symbol" w:hint="default"/>
      </w:rPr>
    </w:lvl>
    <w:lvl w:ilvl="4" w:tplc="1D42DD60">
      <w:start w:val="1"/>
      <w:numFmt w:val="bullet"/>
      <w:lvlText w:val="o"/>
      <w:lvlJc w:val="left"/>
      <w:pPr>
        <w:ind w:left="3600" w:hanging="360"/>
      </w:pPr>
      <w:rPr>
        <w:rFonts w:ascii="Courier New" w:hAnsi="Courier New" w:cs="Courier New" w:hint="default"/>
      </w:rPr>
    </w:lvl>
    <w:lvl w:ilvl="5" w:tplc="4A4236C2">
      <w:start w:val="1"/>
      <w:numFmt w:val="bullet"/>
      <w:lvlText w:val=""/>
      <w:lvlJc w:val="left"/>
      <w:pPr>
        <w:ind w:left="4320" w:hanging="360"/>
      </w:pPr>
      <w:rPr>
        <w:rFonts w:ascii="Wingdings" w:hAnsi="Wingdings" w:hint="default"/>
      </w:rPr>
    </w:lvl>
    <w:lvl w:ilvl="6" w:tplc="1CDCA234">
      <w:start w:val="1"/>
      <w:numFmt w:val="bullet"/>
      <w:lvlText w:val=""/>
      <w:lvlJc w:val="left"/>
      <w:pPr>
        <w:ind w:left="5040" w:hanging="360"/>
      </w:pPr>
      <w:rPr>
        <w:rFonts w:ascii="Symbol" w:hAnsi="Symbol" w:hint="default"/>
      </w:rPr>
    </w:lvl>
    <w:lvl w:ilvl="7" w:tplc="1FEE641A">
      <w:start w:val="1"/>
      <w:numFmt w:val="bullet"/>
      <w:lvlText w:val="o"/>
      <w:lvlJc w:val="left"/>
      <w:pPr>
        <w:ind w:left="5760" w:hanging="360"/>
      </w:pPr>
      <w:rPr>
        <w:rFonts w:ascii="Courier New" w:hAnsi="Courier New" w:cs="Courier New" w:hint="default"/>
      </w:rPr>
    </w:lvl>
    <w:lvl w:ilvl="8" w:tplc="B10204FC">
      <w:start w:val="1"/>
      <w:numFmt w:val="bullet"/>
      <w:lvlText w:val=""/>
      <w:lvlJc w:val="left"/>
      <w:pPr>
        <w:ind w:left="6480" w:hanging="360"/>
      </w:pPr>
      <w:rPr>
        <w:rFonts w:ascii="Wingdings" w:hAnsi="Wingdings" w:hint="default"/>
      </w:rPr>
    </w:lvl>
  </w:abstractNum>
  <w:abstractNum w:abstractNumId="5" w15:restartNumberingAfterBreak="0">
    <w:nsid w:val="326B70AB"/>
    <w:multiLevelType w:val="hybridMultilevel"/>
    <w:tmpl w:val="4E1846A0"/>
    <w:lvl w:ilvl="0" w:tplc="D1B6BB86">
      <w:start w:val="1"/>
      <w:numFmt w:val="bullet"/>
      <w:lvlText w:val=""/>
      <w:lvlJc w:val="left"/>
      <w:pPr>
        <w:ind w:left="720" w:hanging="360"/>
      </w:pPr>
      <w:rPr>
        <w:rFonts w:ascii="Symbol" w:hAnsi="Symbol" w:hint="default"/>
      </w:rPr>
    </w:lvl>
    <w:lvl w:ilvl="1" w:tplc="8C6A4C50">
      <w:start w:val="1"/>
      <w:numFmt w:val="bullet"/>
      <w:lvlText w:val="o"/>
      <w:lvlJc w:val="left"/>
      <w:pPr>
        <w:ind w:left="1440" w:hanging="360"/>
      </w:pPr>
      <w:rPr>
        <w:rFonts w:ascii="Courier New" w:hAnsi="Courier New" w:cs="Courier New" w:hint="default"/>
      </w:rPr>
    </w:lvl>
    <w:lvl w:ilvl="2" w:tplc="2856F474">
      <w:start w:val="1"/>
      <w:numFmt w:val="bullet"/>
      <w:lvlText w:val=""/>
      <w:lvlJc w:val="left"/>
      <w:pPr>
        <w:ind w:left="2160" w:hanging="360"/>
      </w:pPr>
      <w:rPr>
        <w:rFonts w:ascii="Wingdings" w:hAnsi="Wingdings" w:hint="default"/>
      </w:rPr>
    </w:lvl>
    <w:lvl w:ilvl="3" w:tplc="A464306E">
      <w:start w:val="1"/>
      <w:numFmt w:val="bullet"/>
      <w:lvlText w:val=""/>
      <w:lvlJc w:val="left"/>
      <w:pPr>
        <w:ind w:left="2880" w:hanging="360"/>
      </w:pPr>
      <w:rPr>
        <w:rFonts w:ascii="Symbol" w:hAnsi="Symbol" w:hint="default"/>
      </w:rPr>
    </w:lvl>
    <w:lvl w:ilvl="4" w:tplc="640462D2">
      <w:start w:val="1"/>
      <w:numFmt w:val="bullet"/>
      <w:lvlText w:val="o"/>
      <w:lvlJc w:val="left"/>
      <w:pPr>
        <w:ind w:left="3600" w:hanging="360"/>
      </w:pPr>
      <w:rPr>
        <w:rFonts w:ascii="Courier New" w:hAnsi="Courier New" w:cs="Courier New" w:hint="default"/>
      </w:rPr>
    </w:lvl>
    <w:lvl w:ilvl="5" w:tplc="9234386E">
      <w:start w:val="1"/>
      <w:numFmt w:val="bullet"/>
      <w:lvlText w:val=""/>
      <w:lvlJc w:val="left"/>
      <w:pPr>
        <w:ind w:left="4320" w:hanging="360"/>
      </w:pPr>
      <w:rPr>
        <w:rFonts w:ascii="Wingdings" w:hAnsi="Wingdings" w:hint="default"/>
      </w:rPr>
    </w:lvl>
    <w:lvl w:ilvl="6" w:tplc="4484D170">
      <w:start w:val="1"/>
      <w:numFmt w:val="bullet"/>
      <w:lvlText w:val=""/>
      <w:lvlJc w:val="left"/>
      <w:pPr>
        <w:ind w:left="5040" w:hanging="360"/>
      </w:pPr>
      <w:rPr>
        <w:rFonts w:ascii="Symbol" w:hAnsi="Symbol" w:hint="default"/>
      </w:rPr>
    </w:lvl>
    <w:lvl w:ilvl="7" w:tplc="42DA07E0">
      <w:start w:val="1"/>
      <w:numFmt w:val="bullet"/>
      <w:lvlText w:val="o"/>
      <w:lvlJc w:val="left"/>
      <w:pPr>
        <w:ind w:left="5760" w:hanging="360"/>
      </w:pPr>
      <w:rPr>
        <w:rFonts w:ascii="Courier New" w:hAnsi="Courier New" w:cs="Courier New" w:hint="default"/>
      </w:rPr>
    </w:lvl>
    <w:lvl w:ilvl="8" w:tplc="9EAA7EEE">
      <w:start w:val="1"/>
      <w:numFmt w:val="bullet"/>
      <w:lvlText w:val=""/>
      <w:lvlJc w:val="left"/>
      <w:pPr>
        <w:ind w:left="6480" w:hanging="360"/>
      </w:pPr>
      <w:rPr>
        <w:rFonts w:ascii="Wingdings" w:hAnsi="Wingdings" w:hint="default"/>
      </w:rPr>
    </w:lvl>
  </w:abstractNum>
  <w:abstractNum w:abstractNumId="6" w15:restartNumberingAfterBreak="0">
    <w:nsid w:val="391065B1"/>
    <w:multiLevelType w:val="hybridMultilevel"/>
    <w:tmpl w:val="196EF8F2"/>
    <w:lvl w:ilvl="0" w:tplc="19C6236E">
      <w:start w:val="1"/>
      <w:numFmt w:val="bullet"/>
      <w:lvlText w:val=""/>
      <w:lvlJc w:val="left"/>
      <w:pPr>
        <w:ind w:left="720" w:hanging="360"/>
      </w:pPr>
      <w:rPr>
        <w:rFonts w:ascii="Symbol" w:hAnsi="Symbol" w:hint="default"/>
      </w:rPr>
    </w:lvl>
    <w:lvl w:ilvl="1" w:tplc="BEE8419E">
      <w:start w:val="1"/>
      <w:numFmt w:val="bullet"/>
      <w:lvlText w:val="o"/>
      <w:lvlJc w:val="left"/>
      <w:pPr>
        <w:ind w:left="1440" w:hanging="360"/>
      </w:pPr>
      <w:rPr>
        <w:rFonts w:ascii="Courier New" w:hAnsi="Courier New" w:cs="Courier New" w:hint="default"/>
      </w:rPr>
    </w:lvl>
    <w:lvl w:ilvl="2" w:tplc="A9721A72">
      <w:start w:val="1"/>
      <w:numFmt w:val="bullet"/>
      <w:lvlText w:val=""/>
      <w:lvlJc w:val="left"/>
      <w:pPr>
        <w:ind w:left="2160" w:hanging="360"/>
      </w:pPr>
      <w:rPr>
        <w:rFonts w:ascii="Wingdings" w:hAnsi="Wingdings" w:hint="default"/>
      </w:rPr>
    </w:lvl>
    <w:lvl w:ilvl="3" w:tplc="F06857C0">
      <w:start w:val="1"/>
      <w:numFmt w:val="bullet"/>
      <w:lvlText w:val=""/>
      <w:lvlJc w:val="left"/>
      <w:pPr>
        <w:ind w:left="2880" w:hanging="360"/>
      </w:pPr>
      <w:rPr>
        <w:rFonts w:ascii="Symbol" w:hAnsi="Symbol" w:hint="default"/>
      </w:rPr>
    </w:lvl>
    <w:lvl w:ilvl="4" w:tplc="C01A24E8">
      <w:start w:val="1"/>
      <w:numFmt w:val="bullet"/>
      <w:lvlText w:val="o"/>
      <w:lvlJc w:val="left"/>
      <w:pPr>
        <w:ind w:left="3600" w:hanging="360"/>
      </w:pPr>
      <w:rPr>
        <w:rFonts w:ascii="Courier New" w:hAnsi="Courier New" w:cs="Courier New" w:hint="default"/>
      </w:rPr>
    </w:lvl>
    <w:lvl w:ilvl="5" w:tplc="31760690">
      <w:start w:val="1"/>
      <w:numFmt w:val="bullet"/>
      <w:lvlText w:val=""/>
      <w:lvlJc w:val="left"/>
      <w:pPr>
        <w:ind w:left="4320" w:hanging="360"/>
      </w:pPr>
      <w:rPr>
        <w:rFonts w:ascii="Wingdings" w:hAnsi="Wingdings" w:hint="default"/>
      </w:rPr>
    </w:lvl>
    <w:lvl w:ilvl="6" w:tplc="1E120D0C">
      <w:start w:val="1"/>
      <w:numFmt w:val="bullet"/>
      <w:lvlText w:val=""/>
      <w:lvlJc w:val="left"/>
      <w:pPr>
        <w:ind w:left="5040" w:hanging="360"/>
      </w:pPr>
      <w:rPr>
        <w:rFonts w:ascii="Symbol" w:hAnsi="Symbol" w:hint="default"/>
      </w:rPr>
    </w:lvl>
    <w:lvl w:ilvl="7" w:tplc="C7DA7CB8">
      <w:start w:val="1"/>
      <w:numFmt w:val="bullet"/>
      <w:lvlText w:val="o"/>
      <w:lvlJc w:val="left"/>
      <w:pPr>
        <w:ind w:left="5760" w:hanging="360"/>
      </w:pPr>
      <w:rPr>
        <w:rFonts w:ascii="Courier New" w:hAnsi="Courier New" w:cs="Courier New" w:hint="default"/>
      </w:rPr>
    </w:lvl>
    <w:lvl w:ilvl="8" w:tplc="21AC0C14">
      <w:start w:val="1"/>
      <w:numFmt w:val="bullet"/>
      <w:lvlText w:val=""/>
      <w:lvlJc w:val="left"/>
      <w:pPr>
        <w:ind w:left="6480" w:hanging="360"/>
      </w:pPr>
      <w:rPr>
        <w:rFonts w:ascii="Wingdings" w:hAnsi="Wingdings" w:hint="default"/>
      </w:rPr>
    </w:lvl>
  </w:abstractNum>
  <w:abstractNum w:abstractNumId="7" w15:restartNumberingAfterBreak="0">
    <w:nsid w:val="39E65E40"/>
    <w:multiLevelType w:val="hybridMultilevel"/>
    <w:tmpl w:val="02105A8E"/>
    <w:lvl w:ilvl="0" w:tplc="5A4801EC">
      <w:start w:val="1"/>
      <w:numFmt w:val="bullet"/>
      <w:lvlText w:val="·"/>
      <w:lvlJc w:val="left"/>
      <w:pPr>
        <w:ind w:left="709" w:hanging="360"/>
      </w:pPr>
      <w:rPr>
        <w:rFonts w:ascii="Symbol" w:eastAsia="Symbol" w:hAnsi="Symbol" w:cs="Symbol" w:hint="default"/>
      </w:rPr>
    </w:lvl>
    <w:lvl w:ilvl="1" w:tplc="165E6F36">
      <w:start w:val="1"/>
      <w:numFmt w:val="bullet"/>
      <w:lvlText w:val="o"/>
      <w:lvlJc w:val="left"/>
      <w:pPr>
        <w:ind w:left="1440" w:hanging="360"/>
      </w:pPr>
      <w:rPr>
        <w:rFonts w:ascii="Courier New" w:eastAsia="Courier New" w:hAnsi="Courier New" w:cs="Courier New" w:hint="default"/>
      </w:rPr>
    </w:lvl>
    <w:lvl w:ilvl="2" w:tplc="D3867974">
      <w:start w:val="1"/>
      <w:numFmt w:val="bullet"/>
      <w:lvlText w:val="§"/>
      <w:lvlJc w:val="left"/>
      <w:pPr>
        <w:ind w:left="2160" w:hanging="360"/>
      </w:pPr>
      <w:rPr>
        <w:rFonts w:ascii="Wingdings" w:eastAsia="Wingdings" w:hAnsi="Wingdings" w:cs="Wingdings" w:hint="default"/>
      </w:rPr>
    </w:lvl>
    <w:lvl w:ilvl="3" w:tplc="B6881930">
      <w:start w:val="1"/>
      <w:numFmt w:val="bullet"/>
      <w:lvlText w:val="·"/>
      <w:lvlJc w:val="left"/>
      <w:pPr>
        <w:ind w:left="2880" w:hanging="360"/>
      </w:pPr>
      <w:rPr>
        <w:rFonts w:ascii="Symbol" w:eastAsia="Symbol" w:hAnsi="Symbol" w:cs="Symbol" w:hint="default"/>
      </w:rPr>
    </w:lvl>
    <w:lvl w:ilvl="4" w:tplc="982C541A">
      <w:start w:val="1"/>
      <w:numFmt w:val="bullet"/>
      <w:lvlText w:val="o"/>
      <w:lvlJc w:val="left"/>
      <w:pPr>
        <w:ind w:left="3600" w:hanging="360"/>
      </w:pPr>
      <w:rPr>
        <w:rFonts w:ascii="Courier New" w:eastAsia="Courier New" w:hAnsi="Courier New" w:cs="Courier New" w:hint="default"/>
      </w:rPr>
    </w:lvl>
    <w:lvl w:ilvl="5" w:tplc="D070FFD8">
      <w:start w:val="1"/>
      <w:numFmt w:val="bullet"/>
      <w:lvlText w:val="§"/>
      <w:lvlJc w:val="left"/>
      <w:pPr>
        <w:ind w:left="4320" w:hanging="360"/>
      </w:pPr>
      <w:rPr>
        <w:rFonts w:ascii="Wingdings" w:eastAsia="Wingdings" w:hAnsi="Wingdings" w:cs="Wingdings" w:hint="default"/>
      </w:rPr>
    </w:lvl>
    <w:lvl w:ilvl="6" w:tplc="91028D9E">
      <w:start w:val="1"/>
      <w:numFmt w:val="bullet"/>
      <w:lvlText w:val="·"/>
      <w:lvlJc w:val="left"/>
      <w:pPr>
        <w:ind w:left="5040" w:hanging="360"/>
      </w:pPr>
      <w:rPr>
        <w:rFonts w:ascii="Symbol" w:eastAsia="Symbol" w:hAnsi="Symbol" w:cs="Symbol" w:hint="default"/>
      </w:rPr>
    </w:lvl>
    <w:lvl w:ilvl="7" w:tplc="8A86980C">
      <w:start w:val="1"/>
      <w:numFmt w:val="bullet"/>
      <w:lvlText w:val="o"/>
      <w:lvlJc w:val="left"/>
      <w:pPr>
        <w:ind w:left="5760" w:hanging="360"/>
      </w:pPr>
      <w:rPr>
        <w:rFonts w:ascii="Courier New" w:eastAsia="Courier New" w:hAnsi="Courier New" w:cs="Courier New" w:hint="default"/>
      </w:rPr>
    </w:lvl>
    <w:lvl w:ilvl="8" w:tplc="8CBC874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3F880D2D"/>
    <w:multiLevelType w:val="multilevel"/>
    <w:tmpl w:val="EC60A726"/>
    <w:lvl w:ilvl="0">
      <w:start w:val="1"/>
      <w:numFmt w:val="decimal"/>
      <w:pStyle w:val="Listennummer"/>
      <w:lvlText w:val="%1."/>
      <w:lvlJc w:val="left"/>
      <w:pPr>
        <w:ind w:left="284" w:hanging="284"/>
      </w:pPr>
      <w:rPr>
        <w:rFonts w:hint="default"/>
        <w:color w:val="004C72" w:themeColor="accent1" w:themeShade="BF"/>
        <w:sz w:val="22"/>
        <w:u w:color="004C72" w:themeColor="accent1" w:themeShade="BF"/>
      </w:rPr>
    </w:lvl>
    <w:lvl w:ilvl="1">
      <w:start w:val="1"/>
      <w:numFmt w:val="lowerLetter"/>
      <w:pStyle w:val="Listennummer2"/>
      <w:lvlText w:val="%2."/>
      <w:lvlJc w:val="left"/>
      <w:pPr>
        <w:ind w:left="568" w:hanging="284"/>
      </w:pPr>
      <w:rPr>
        <w:rFonts w:hint="default"/>
        <w:color w:val="004C72" w:themeColor="accent1" w:themeShade="BF"/>
        <w:u w:color="004C72" w:themeColor="accent1" w:themeShade="BF"/>
      </w:rPr>
    </w:lvl>
    <w:lvl w:ilvl="2">
      <w:start w:val="1"/>
      <w:numFmt w:val="lowerRoman"/>
      <w:pStyle w:val="Listennummer3"/>
      <w:lvlText w:val="%3."/>
      <w:lvlJc w:val="left"/>
      <w:pPr>
        <w:ind w:left="852" w:hanging="284"/>
      </w:pPr>
      <w:rPr>
        <w:rFonts w:hint="default"/>
        <w:color w:val="004C72" w:themeColor="accent1" w:themeShade="BF"/>
      </w:rPr>
    </w:lvl>
    <w:lvl w:ilvl="3">
      <w:start w:val="1"/>
      <w:numFmt w:val="decimal"/>
      <w:pStyle w:val="Listennummer4"/>
      <w:lvlText w:val="%4"/>
      <w:lvlJc w:val="left"/>
      <w:pPr>
        <w:ind w:left="1136" w:hanging="284"/>
      </w:pPr>
      <w:rPr>
        <w:rFonts w:hint="default"/>
        <w:color w:val="004C72" w:themeColor="accent1" w:themeShade="BF"/>
      </w:rPr>
    </w:lvl>
    <w:lvl w:ilvl="4">
      <w:start w:val="1"/>
      <w:numFmt w:val="lowerLetter"/>
      <w:pStyle w:val="Listennummer5"/>
      <w:lvlText w:val="%5"/>
      <w:lvlJc w:val="left"/>
      <w:pPr>
        <w:ind w:left="1420" w:hanging="284"/>
      </w:pPr>
      <w:rPr>
        <w:rFonts w:hint="default"/>
        <w:color w:val="004C72" w:themeColor="accent1" w:themeShade="BF"/>
      </w:rPr>
    </w:lvl>
    <w:lvl w:ilvl="5">
      <w:start w:val="1"/>
      <w:numFmt w:val="lowerRoman"/>
      <w:pStyle w:val="Listennummer6"/>
      <w:lvlText w:val="%6"/>
      <w:lvlJc w:val="left"/>
      <w:pPr>
        <w:ind w:left="1701" w:hanging="281"/>
      </w:pPr>
      <w:rPr>
        <w:rFonts w:hint="default"/>
        <w:color w:val="004C72" w:themeColor="accent1" w:themeShade="BF"/>
      </w:rPr>
    </w:lvl>
    <w:lvl w:ilvl="6">
      <w:start w:val="1"/>
      <w:numFmt w:val="decimal"/>
      <w:pStyle w:val="Listennummer7"/>
      <w:lvlText w:val="%7"/>
      <w:lvlJc w:val="left"/>
      <w:pPr>
        <w:ind w:left="1985" w:hanging="284"/>
      </w:pPr>
      <w:rPr>
        <w:rFonts w:hint="default"/>
        <w:color w:val="004C72" w:themeColor="accent1" w:themeShade="BF"/>
      </w:rPr>
    </w:lvl>
    <w:lvl w:ilvl="7">
      <w:start w:val="1"/>
      <w:numFmt w:val="lowerLetter"/>
      <w:pStyle w:val="Listennummer8"/>
      <w:lvlText w:val="%8"/>
      <w:lvlJc w:val="left"/>
      <w:pPr>
        <w:ind w:left="2268" w:hanging="283"/>
      </w:pPr>
      <w:rPr>
        <w:rFonts w:hint="default"/>
        <w:color w:val="004C72" w:themeColor="accent1" w:themeShade="BF"/>
      </w:rPr>
    </w:lvl>
    <w:lvl w:ilvl="8">
      <w:start w:val="1"/>
      <w:numFmt w:val="lowerRoman"/>
      <w:pStyle w:val="Listennummer9"/>
      <w:lvlText w:val="%9"/>
      <w:lvlJc w:val="left"/>
      <w:pPr>
        <w:ind w:left="2552" w:hanging="284"/>
      </w:pPr>
      <w:rPr>
        <w:rFonts w:hint="default"/>
        <w:color w:val="004C72" w:themeColor="accent1" w:themeShade="BF"/>
      </w:rPr>
    </w:lvl>
  </w:abstractNum>
  <w:abstractNum w:abstractNumId="9" w15:restartNumberingAfterBreak="0">
    <w:nsid w:val="3FC51A68"/>
    <w:multiLevelType w:val="hybridMultilevel"/>
    <w:tmpl w:val="61C2B760"/>
    <w:lvl w:ilvl="0" w:tplc="658E8790">
      <w:start w:val="2"/>
      <w:numFmt w:val="decimal"/>
      <w:lvlText w:val="E3.%1"/>
      <w:lvlJc w:val="left"/>
      <w:pPr>
        <w:ind w:left="720" w:hanging="360"/>
      </w:pPr>
      <w:rPr>
        <w:rFonts w:hint="default"/>
      </w:rPr>
    </w:lvl>
    <w:lvl w:ilvl="1" w:tplc="108419AA">
      <w:start w:val="1"/>
      <w:numFmt w:val="lowerLetter"/>
      <w:lvlText w:val="%2."/>
      <w:lvlJc w:val="left"/>
      <w:pPr>
        <w:ind w:left="1440" w:hanging="360"/>
      </w:pPr>
    </w:lvl>
    <w:lvl w:ilvl="2" w:tplc="EBC8D510">
      <w:start w:val="1"/>
      <w:numFmt w:val="lowerRoman"/>
      <w:lvlText w:val="%3."/>
      <w:lvlJc w:val="right"/>
      <w:pPr>
        <w:ind w:left="2160" w:hanging="180"/>
      </w:pPr>
    </w:lvl>
    <w:lvl w:ilvl="3" w:tplc="77AA299A">
      <w:start w:val="1"/>
      <w:numFmt w:val="decimal"/>
      <w:lvlText w:val="%4."/>
      <w:lvlJc w:val="left"/>
      <w:pPr>
        <w:ind w:left="2880" w:hanging="360"/>
      </w:pPr>
    </w:lvl>
    <w:lvl w:ilvl="4" w:tplc="4AE49A9E">
      <w:start w:val="1"/>
      <w:numFmt w:val="lowerLetter"/>
      <w:lvlText w:val="%5."/>
      <w:lvlJc w:val="left"/>
      <w:pPr>
        <w:ind w:left="3600" w:hanging="360"/>
      </w:pPr>
    </w:lvl>
    <w:lvl w:ilvl="5" w:tplc="1DD60D62">
      <w:start w:val="1"/>
      <w:numFmt w:val="lowerRoman"/>
      <w:lvlText w:val="%6."/>
      <w:lvlJc w:val="right"/>
      <w:pPr>
        <w:ind w:left="4320" w:hanging="180"/>
      </w:pPr>
    </w:lvl>
    <w:lvl w:ilvl="6" w:tplc="D90672C8">
      <w:start w:val="1"/>
      <w:numFmt w:val="decimal"/>
      <w:lvlText w:val="%7."/>
      <w:lvlJc w:val="left"/>
      <w:pPr>
        <w:ind w:left="5040" w:hanging="360"/>
      </w:pPr>
    </w:lvl>
    <w:lvl w:ilvl="7" w:tplc="03BE1186">
      <w:start w:val="1"/>
      <w:numFmt w:val="lowerLetter"/>
      <w:lvlText w:val="%8."/>
      <w:lvlJc w:val="left"/>
      <w:pPr>
        <w:ind w:left="5760" w:hanging="360"/>
      </w:pPr>
    </w:lvl>
    <w:lvl w:ilvl="8" w:tplc="82465A8A">
      <w:start w:val="1"/>
      <w:numFmt w:val="lowerRoman"/>
      <w:lvlText w:val="%9."/>
      <w:lvlJc w:val="right"/>
      <w:pPr>
        <w:ind w:left="6480" w:hanging="180"/>
      </w:pPr>
    </w:lvl>
  </w:abstractNum>
  <w:abstractNum w:abstractNumId="10" w15:restartNumberingAfterBreak="0">
    <w:nsid w:val="44D84554"/>
    <w:multiLevelType w:val="hybridMultilevel"/>
    <w:tmpl w:val="F8461E7A"/>
    <w:lvl w:ilvl="0" w:tplc="96829670">
      <w:start w:val="1"/>
      <w:numFmt w:val="bullet"/>
      <w:lvlText w:val=""/>
      <w:lvlJc w:val="left"/>
      <w:pPr>
        <w:ind w:left="720" w:hanging="360"/>
      </w:pPr>
      <w:rPr>
        <w:rFonts w:ascii="Symbol" w:hAnsi="Symbol" w:hint="default"/>
      </w:rPr>
    </w:lvl>
    <w:lvl w:ilvl="1" w:tplc="D7DE1C36">
      <w:start w:val="1"/>
      <w:numFmt w:val="bullet"/>
      <w:lvlText w:val="o"/>
      <w:lvlJc w:val="left"/>
      <w:pPr>
        <w:ind w:left="1440" w:hanging="360"/>
      </w:pPr>
      <w:rPr>
        <w:rFonts w:ascii="Courier New" w:hAnsi="Courier New" w:cs="Courier New" w:hint="default"/>
      </w:rPr>
    </w:lvl>
    <w:lvl w:ilvl="2" w:tplc="C16AAA3A">
      <w:start w:val="1"/>
      <w:numFmt w:val="bullet"/>
      <w:lvlText w:val=""/>
      <w:lvlJc w:val="left"/>
      <w:pPr>
        <w:ind w:left="2160" w:hanging="360"/>
      </w:pPr>
      <w:rPr>
        <w:rFonts w:ascii="Wingdings" w:hAnsi="Wingdings" w:hint="default"/>
      </w:rPr>
    </w:lvl>
    <w:lvl w:ilvl="3" w:tplc="F8380146">
      <w:start w:val="1"/>
      <w:numFmt w:val="bullet"/>
      <w:lvlText w:val=""/>
      <w:lvlJc w:val="left"/>
      <w:pPr>
        <w:ind w:left="2880" w:hanging="360"/>
      </w:pPr>
      <w:rPr>
        <w:rFonts w:ascii="Symbol" w:hAnsi="Symbol" w:hint="default"/>
      </w:rPr>
    </w:lvl>
    <w:lvl w:ilvl="4" w:tplc="3482B2EC">
      <w:start w:val="1"/>
      <w:numFmt w:val="bullet"/>
      <w:lvlText w:val="o"/>
      <w:lvlJc w:val="left"/>
      <w:pPr>
        <w:ind w:left="3600" w:hanging="360"/>
      </w:pPr>
      <w:rPr>
        <w:rFonts w:ascii="Courier New" w:hAnsi="Courier New" w:cs="Courier New" w:hint="default"/>
      </w:rPr>
    </w:lvl>
    <w:lvl w:ilvl="5" w:tplc="76808A8A">
      <w:start w:val="1"/>
      <w:numFmt w:val="bullet"/>
      <w:lvlText w:val=""/>
      <w:lvlJc w:val="left"/>
      <w:pPr>
        <w:ind w:left="4320" w:hanging="360"/>
      </w:pPr>
      <w:rPr>
        <w:rFonts w:ascii="Wingdings" w:hAnsi="Wingdings" w:hint="default"/>
      </w:rPr>
    </w:lvl>
    <w:lvl w:ilvl="6" w:tplc="72A486DC">
      <w:start w:val="1"/>
      <w:numFmt w:val="bullet"/>
      <w:lvlText w:val=""/>
      <w:lvlJc w:val="left"/>
      <w:pPr>
        <w:ind w:left="5040" w:hanging="360"/>
      </w:pPr>
      <w:rPr>
        <w:rFonts w:ascii="Symbol" w:hAnsi="Symbol" w:hint="default"/>
      </w:rPr>
    </w:lvl>
    <w:lvl w:ilvl="7" w:tplc="1BC0D4FC">
      <w:start w:val="1"/>
      <w:numFmt w:val="bullet"/>
      <w:lvlText w:val="o"/>
      <w:lvlJc w:val="left"/>
      <w:pPr>
        <w:ind w:left="5760" w:hanging="360"/>
      </w:pPr>
      <w:rPr>
        <w:rFonts w:ascii="Courier New" w:hAnsi="Courier New" w:cs="Courier New" w:hint="default"/>
      </w:rPr>
    </w:lvl>
    <w:lvl w:ilvl="8" w:tplc="5904898C">
      <w:start w:val="1"/>
      <w:numFmt w:val="bullet"/>
      <w:lvlText w:val=""/>
      <w:lvlJc w:val="left"/>
      <w:pPr>
        <w:ind w:left="6480" w:hanging="360"/>
      </w:pPr>
      <w:rPr>
        <w:rFonts w:ascii="Wingdings" w:hAnsi="Wingdings" w:hint="default"/>
      </w:rPr>
    </w:lvl>
  </w:abstractNum>
  <w:abstractNum w:abstractNumId="11" w15:restartNumberingAfterBreak="0">
    <w:nsid w:val="532C0AF9"/>
    <w:multiLevelType w:val="hybridMultilevel"/>
    <w:tmpl w:val="65D4CB9C"/>
    <w:lvl w:ilvl="0" w:tplc="ADDA3870">
      <w:start w:val="1"/>
      <w:numFmt w:val="decimal"/>
      <w:lvlText w:val="E3.%1"/>
      <w:lvlJc w:val="left"/>
      <w:pPr>
        <w:ind w:left="720" w:hanging="360"/>
      </w:pPr>
      <w:rPr>
        <w:rFonts w:hint="default"/>
      </w:rPr>
    </w:lvl>
    <w:lvl w:ilvl="1" w:tplc="A5BA602C">
      <w:start w:val="1"/>
      <w:numFmt w:val="lowerLetter"/>
      <w:lvlText w:val="%2."/>
      <w:lvlJc w:val="left"/>
      <w:pPr>
        <w:ind w:left="1440" w:hanging="360"/>
      </w:pPr>
    </w:lvl>
    <w:lvl w:ilvl="2" w:tplc="FC284EE0">
      <w:start w:val="1"/>
      <w:numFmt w:val="lowerRoman"/>
      <w:lvlText w:val="%3."/>
      <w:lvlJc w:val="right"/>
      <w:pPr>
        <w:ind w:left="2160" w:hanging="180"/>
      </w:pPr>
    </w:lvl>
    <w:lvl w:ilvl="3" w:tplc="76FC3016">
      <w:start w:val="1"/>
      <w:numFmt w:val="decimal"/>
      <w:lvlText w:val="%4."/>
      <w:lvlJc w:val="left"/>
      <w:pPr>
        <w:ind w:left="2880" w:hanging="360"/>
      </w:pPr>
    </w:lvl>
    <w:lvl w:ilvl="4" w:tplc="49EEC510">
      <w:start w:val="1"/>
      <w:numFmt w:val="lowerLetter"/>
      <w:lvlText w:val="%5."/>
      <w:lvlJc w:val="left"/>
      <w:pPr>
        <w:ind w:left="3600" w:hanging="360"/>
      </w:pPr>
    </w:lvl>
    <w:lvl w:ilvl="5" w:tplc="813C4C4C">
      <w:start w:val="1"/>
      <w:numFmt w:val="lowerRoman"/>
      <w:lvlText w:val="%6."/>
      <w:lvlJc w:val="right"/>
      <w:pPr>
        <w:ind w:left="4320" w:hanging="180"/>
      </w:pPr>
    </w:lvl>
    <w:lvl w:ilvl="6" w:tplc="514403CC">
      <w:start w:val="1"/>
      <w:numFmt w:val="decimal"/>
      <w:lvlText w:val="%7."/>
      <w:lvlJc w:val="left"/>
      <w:pPr>
        <w:ind w:left="5040" w:hanging="360"/>
      </w:pPr>
    </w:lvl>
    <w:lvl w:ilvl="7" w:tplc="019034E8">
      <w:start w:val="1"/>
      <w:numFmt w:val="lowerLetter"/>
      <w:lvlText w:val="%8."/>
      <w:lvlJc w:val="left"/>
      <w:pPr>
        <w:ind w:left="5760" w:hanging="360"/>
      </w:pPr>
    </w:lvl>
    <w:lvl w:ilvl="8" w:tplc="F9D6164E">
      <w:start w:val="1"/>
      <w:numFmt w:val="lowerRoman"/>
      <w:lvlText w:val="%9."/>
      <w:lvlJc w:val="right"/>
      <w:pPr>
        <w:ind w:left="6480" w:hanging="180"/>
      </w:pPr>
    </w:lvl>
  </w:abstractNum>
  <w:abstractNum w:abstractNumId="12" w15:restartNumberingAfterBreak="0">
    <w:nsid w:val="5A647335"/>
    <w:multiLevelType w:val="hybridMultilevel"/>
    <w:tmpl w:val="ED1280F8"/>
    <w:lvl w:ilvl="0" w:tplc="1982DD82">
      <w:start w:val="1"/>
      <w:numFmt w:val="bullet"/>
      <w:lvlText w:val=""/>
      <w:lvlJc w:val="left"/>
      <w:pPr>
        <w:ind w:left="720" w:hanging="360"/>
      </w:pPr>
      <w:rPr>
        <w:rFonts w:ascii="Symbol" w:hAnsi="Symbol" w:hint="default"/>
      </w:rPr>
    </w:lvl>
    <w:lvl w:ilvl="1" w:tplc="426C7942">
      <w:start w:val="1"/>
      <w:numFmt w:val="bullet"/>
      <w:lvlText w:val="o"/>
      <w:lvlJc w:val="left"/>
      <w:pPr>
        <w:ind w:left="1440" w:hanging="360"/>
      </w:pPr>
      <w:rPr>
        <w:rFonts w:ascii="Courier New" w:hAnsi="Courier New" w:cs="Courier New" w:hint="default"/>
      </w:rPr>
    </w:lvl>
    <w:lvl w:ilvl="2" w:tplc="5F42E676">
      <w:start w:val="1"/>
      <w:numFmt w:val="bullet"/>
      <w:lvlText w:val=""/>
      <w:lvlJc w:val="left"/>
      <w:pPr>
        <w:ind w:left="2160" w:hanging="360"/>
      </w:pPr>
      <w:rPr>
        <w:rFonts w:ascii="Wingdings" w:hAnsi="Wingdings" w:hint="default"/>
      </w:rPr>
    </w:lvl>
    <w:lvl w:ilvl="3" w:tplc="F5288EA2">
      <w:start w:val="1"/>
      <w:numFmt w:val="bullet"/>
      <w:lvlText w:val=""/>
      <w:lvlJc w:val="left"/>
      <w:pPr>
        <w:ind w:left="2880" w:hanging="360"/>
      </w:pPr>
      <w:rPr>
        <w:rFonts w:ascii="Symbol" w:hAnsi="Symbol" w:hint="default"/>
      </w:rPr>
    </w:lvl>
    <w:lvl w:ilvl="4" w:tplc="5FA6DA8C">
      <w:start w:val="1"/>
      <w:numFmt w:val="bullet"/>
      <w:lvlText w:val="o"/>
      <w:lvlJc w:val="left"/>
      <w:pPr>
        <w:ind w:left="3600" w:hanging="360"/>
      </w:pPr>
      <w:rPr>
        <w:rFonts w:ascii="Courier New" w:hAnsi="Courier New" w:cs="Courier New" w:hint="default"/>
      </w:rPr>
    </w:lvl>
    <w:lvl w:ilvl="5" w:tplc="B39E3CEE">
      <w:start w:val="1"/>
      <w:numFmt w:val="bullet"/>
      <w:lvlText w:val=""/>
      <w:lvlJc w:val="left"/>
      <w:pPr>
        <w:ind w:left="4320" w:hanging="360"/>
      </w:pPr>
      <w:rPr>
        <w:rFonts w:ascii="Wingdings" w:hAnsi="Wingdings" w:hint="default"/>
      </w:rPr>
    </w:lvl>
    <w:lvl w:ilvl="6" w:tplc="C61E079A">
      <w:start w:val="1"/>
      <w:numFmt w:val="bullet"/>
      <w:lvlText w:val=""/>
      <w:lvlJc w:val="left"/>
      <w:pPr>
        <w:ind w:left="5040" w:hanging="360"/>
      </w:pPr>
      <w:rPr>
        <w:rFonts w:ascii="Symbol" w:hAnsi="Symbol" w:hint="default"/>
      </w:rPr>
    </w:lvl>
    <w:lvl w:ilvl="7" w:tplc="FAF2A1D2">
      <w:start w:val="1"/>
      <w:numFmt w:val="bullet"/>
      <w:lvlText w:val="o"/>
      <w:lvlJc w:val="left"/>
      <w:pPr>
        <w:ind w:left="5760" w:hanging="360"/>
      </w:pPr>
      <w:rPr>
        <w:rFonts w:ascii="Courier New" w:hAnsi="Courier New" w:cs="Courier New" w:hint="default"/>
      </w:rPr>
    </w:lvl>
    <w:lvl w:ilvl="8" w:tplc="9ECA3A84">
      <w:start w:val="1"/>
      <w:numFmt w:val="bullet"/>
      <w:lvlText w:val=""/>
      <w:lvlJc w:val="left"/>
      <w:pPr>
        <w:ind w:left="6480" w:hanging="360"/>
      </w:pPr>
      <w:rPr>
        <w:rFonts w:ascii="Wingdings" w:hAnsi="Wingdings" w:hint="default"/>
      </w:rPr>
    </w:lvl>
  </w:abstractNum>
  <w:abstractNum w:abstractNumId="13" w15:restartNumberingAfterBreak="0">
    <w:nsid w:val="5C91704A"/>
    <w:multiLevelType w:val="hybridMultilevel"/>
    <w:tmpl w:val="09FC7226"/>
    <w:lvl w:ilvl="0" w:tplc="8D1E6294">
      <w:start w:val="1"/>
      <w:numFmt w:val="bullet"/>
      <w:lvlText w:val="·"/>
      <w:lvlJc w:val="left"/>
      <w:pPr>
        <w:ind w:left="709" w:hanging="360"/>
      </w:pPr>
      <w:rPr>
        <w:rFonts w:ascii="Symbol" w:eastAsia="Symbol" w:hAnsi="Symbol" w:cs="Symbol" w:hint="default"/>
      </w:rPr>
    </w:lvl>
    <w:lvl w:ilvl="1" w:tplc="615A2EEA">
      <w:start w:val="1"/>
      <w:numFmt w:val="bullet"/>
      <w:lvlText w:val="o"/>
      <w:lvlJc w:val="left"/>
      <w:pPr>
        <w:ind w:left="1440" w:hanging="360"/>
      </w:pPr>
      <w:rPr>
        <w:rFonts w:ascii="Courier New" w:eastAsia="Courier New" w:hAnsi="Courier New" w:cs="Courier New" w:hint="default"/>
      </w:rPr>
    </w:lvl>
    <w:lvl w:ilvl="2" w:tplc="3628FA02">
      <w:start w:val="1"/>
      <w:numFmt w:val="bullet"/>
      <w:lvlText w:val="§"/>
      <w:lvlJc w:val="left"/>
      <w:pPr>
        <w:ind w:left="2160" w:hanging="360"/>
      </w:pPr>
      <w:rPr>
        <w:rFonts w:ascii="Wingdings" w:eastAsia="Wingdings" w:hAnsi="Wingdings" w:cs="Wingdings" w:hint="default"/>
      </w:rPr>
    </w:lvl>
    <w:lvl w:ilvl="3" w:tplc="D2324CFE">
      <w:start w:val="1"/>
      <w:numFmt w:val="bullet"/>
      <w:lvlText w:val="·"/>
      <w:lvlJc w:val="left"/>
      <w:pPr>
        <w:ind w:left="2880" w:hanging="360"/>
      </w:pPr>
      <w:rPr>
        <w:rFonts w:ascii="Symbol" w:eastAsia="Symbol" w:hAnsi="Symbol" w:cs="Symbol" w:hint="default"/>
      </w:rPr>
    </w:lvl>
    <w:lvl w:ilvl="4" w:tplc="15C6B132">
      <w:start w:val="1"/>
      <w:numFmt w:val="bullet"/>
      <w:lvlText w:val="o"/>
      <w:lvlJc w:val="left"/>
      <w:pPr>
        <w:ind w:left="3600" w:hanging="360"/>
      </w:pPr>
      <w:rPr>
        <w:rFonts w:ascii="Courier New" w:eastAsia="Courier New" w:hAnsi="Courier New" w:cs="Courier New" w:hint="default"/>
      </w:rPr>
    </w:lvl>
    <w:lvl w:ilvl="5" w:tplc="447A7AE2">
      <w:start w:val="1"/>
      <w:numFmt w:val="bullet"/>
      <w:lvlText w:val="§"/>
      <w:lvlJc w:val="left"/>
      <w:pPr>
        <w:ind w:left="4320" w:hanging="360"/>
      </w:pPr>
      <w:rPr>
        <w:rFonts w:ascii="Wingdings" w:eastAsia="Wingdings" w:hAnsi="Wingdings" w:cs="Wingdings" w:hint="default"/>
      </w:rPr>
    </w:lvl>
    <w:lvl w:ilvl="6" w:tplc="95C4247E">
      <w:start w:val="1"/>
      <w:numFmt w:val="bullet"/>
      <w:lvlText w:val="·"/>
      <w:lvlJc w:val="left"/>
      <w:pPr>
        <w:ind w:left="5040" w:hanging="360"/>
      </w:pPr>
      <w:rPr>
        <w:rFonts w:ascii="Symbol" w:eastAsia="Symbol" w:hAnsi="Symbol" w:cs="Symbol" w:hint="default"/>
      </w:rPr>
    </w:lvl>
    <w:lvl w:ilvl="7" w:tplc="4A88B1E8">
      <w:start w:val="1"/>
      <w:numFmt w:val="bullet"/>
      <w:lvlText w:val="o"/>
      <w:lvlJc w:val="left"/>
      <w:pPr>
        <w:ind w:left="5760" w:hanging="360"/>
      </w:pPr>
      <w:rPr>
        <w:rFonts w:ascii="Courier New" w:eastAsia="Courier New" w:hAnsi="Courier New" w:cs="Courier New" w:hint="default"/>
      </w:rPr>
    </w:lvl>
    <w:lvl w:ilvl="8" w:tplc="B3D0C5C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110700D"/>
    <w:multiLevelType w:val="multilevel"/>
    <w:tmpl w:val="881894F8"/>
    <w:lvl w:ilvl="0">
      <w:start w:val="1"/>
      <w:numFmt w:val="bullet"/>
      <w:pStyle w:val="Liste"/>
      <w:lvlText w:val="•"/>
      <w:lvlJc w:val="left"/>
      <w:pPr>
        <w:ind w:left="284" w:hanging="284"/>
      </w:pPr>
      <w:rPr>
        <w:rFonts w:hint="default"/>
        <w:color w:val="004C72" w:themeColor="accent1" w:themeShade="BF"/>
      </w:rPr>
    </w:lvl>
    <w:lvl w:ilvl="1">
      <w:start w:val="1"/>
      <w:numFmt w:val="bullet"/>
      <w:pStyle w:val="Liste2"/>
      <w:lvlText w:val="‒"/>
      <w:lvlJc w:val="left"/>
      <w:pPr>
        <w:ind w:left="568" w:hanging="284"/>
      </w:pPr>
      <w:rPr>
        <w:rFonts w:hint="default"/>
        <w:color w:val="004C72" w:themeColor="accent1" w:themeShade="BF"/>
      </w:rPr>
    </w:lvl>
    <w:lvl w:ilvl="2">
      <w:start w:val="1"/>
      <w:numFmt w:val="bullet"/>
      <w:pStyle w:val="Liste3"/>
      <w:lvlText w:val="▪"/>
      <w:lvlJc w:val="left"/>
      <w:pPr>
        <w:ind w:left="852" w:hanging="284"/>
      </w:pPr>
      <w:rPr>
        <w:rFonts w:ascii="Arial" w:hAnsi="Arial" w:hint="default"/>
        <w:color w:val="004C72" w:themeColor="accent1" w:themeShade="BF"/>
      </w:rPr>
    </w:lvl>
    <w:lvl w:ilvl="3">
      <w:start w:val="1"/>
      <w:numFmt w:val="bullet"/>
      <w:pStyle w:val="Liste4"/>
      <w:lvlText w:val="◦"/>
      <w:lvlJc w:val="left"/>
      <w:pPr>
        <w:ind w:left="1136" w:hanging="284"/>
      </w:pPr>
      <w:rPr>
        <w:rFonts w:ascii="Arial" w:hAnsi="Arial" w:hint="default"/>
        <w:color w:val="004C72" w:themeColor="accent1" w:themeShade="BF"/>
      </w:rPr>
    </w:lvl>
    <w:lvl w:ilvl="4">
      <w:start w:val="1"/>
      <w:numFmt w:val="bullet"/>
      <w:pStyle w:val="Liste5"/>
      <w:lvlText w:val="-"/>
      <w:lvlJc w:val="left"/>
      <w:pPr>
        <w:ind w:left="1420" w:hanging="284"/>
      </w:pPr>
      <w:rPr>
        <w:rFonts w:hint="default"/>
        <w:color w:val="004C72" w:themeColor="accent1" w:themeShade="BF"/>
      </w:rPr>
    </w:lvl>
    <w:lvl w:ilvl="5">
      <w:start w:val="1"/>
      <w:numFmt w:val="bullet"/>
      <w:pStyle w:val="Liste6"/>
      <w:lvlText w:val="-"/>
      <w:lvlJc w:val="left"/>
      <w:pPr>
        <w:ind w:left="1701" w:hanging="281"/>
      </w:pPr>
      <w:rPr>
        <w:rFonts w:hint="default"/>
        <w:color w:val="004C72" w:themeColor="accent1" w:themeShade="BF"/>
      </w:rPr>
    </w:lvl>
    <w:lvl w:ilvl="6">
      <w:start w:val="1"/>
      <w:numFmt w:val="bullet"/>
      <w:pStyle w:val="Liste7"/>
      <w:lvlText w:val="-"/>
      <w:lvlJc w:val="left"/>
      <w:pPr>
        <w:ind w:left="1985" w:hanging="284"/>
      </w:pPr>
      <w:rPr>
        <w:rFonts w:hint="default"/>
        <w:color w:val="004C72" w:themeColor="accent1" w:themeShade="BF"/>
      </w:rPr>
    </w:lvl>
    <w:lvl w:ilvl="7">
      <w:start w:val="1"/>
      <w:numFmt w:val="bullet"/>
      <w:pStyle w:val="Liste8"/>
      <w:lvlText w:val="-"/>
      <w:lvlJc w:val="left"/>
      <w:pPr>
        <w:ind w:left="2268" w:hanging="283"/>
      </w:pPr>
      <w:rPr>
        <w:rFonts w:hint="default"/>
        <w:color w:val="004C72" w:themeColor="accent1" w:themeShade="BF"/>
      </w:rPr>
    </w:lvl>
    <w:lvl w:ilvl="8">
      <w:start w:val="1"/>
      <w:numFmt w:val="bullet"/>
      <w:pStyle w:val="Liste9"/>
      <w:lvlText w:val="-"/>
      <w:lvlJc w:val="left"/>
      <w:pPr>
        <w:ind w:left="2552" w:hanging="284"/>
      </w:pPr>
      <w:rPr>
        <w:rFonts w:hint="default"/>
        <w:color w:val="004C72" w:themeColor="accent1" w:themeShade="BF"/>
      </w:rPr>
    </w:lvl>
  </w:abstractNum>
  <w:abstractNum w:abstractNumId="15" w15:restartNumberingAfterBreak="0">
    <w:nsid w:val="64B9694A"/>
    <w:multiLevelType w:val="hybridMultilevel"/>
    <w:tmpl w:val="C8C02A5C"/>
    <w:lvl w:ilvl="0" w:tplc="05ECA7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627B5C"/>
    <w:multiLevelType w:val="hybridMultilevel"/>
    <w:tmpl w:val="A36856DA"/>
    <w:lvl w:ilvl="0" w:tplc="80885EB0">
      <w:start w:val="1"/>
      <w:numFmt w:val="bullet"/>
      <w:lvlText w:val="·"/>
      <w:lvlJc w:val="left"/>
      <w:pPr>
        <w:ind w:left="709" w:hanging="360"/>
      </w:pPr>
      <w:rPr>
        <w:rFonts w:ascii="Symbol" w:eastAsia="Symbol" w:hAnsi="Symbol" w:cs="Symbol" w:hint="default"/>
      </w:rPr>
    </w:lvl>
    <w:lvl w:ilvl="1" w:tplc="DAA22C18">
      <w:start w:val="1"/>
      <w:numFmt w:val="bullet"/>
      <w:lvlText w:val="o"/>
      <w:lvlJc w:val="left"/>
      <w:pPr>
        <w:ind w:left="1429" w:hanging="360"/>
      </w:pPr>
      <w:rPr>
        <w:rFonts w:ascii="Courier New" w:eastAsia="Courier New" w:hAnsi="Courier New" w:cs="Courier New" w:hint="default"/>
      </w:rPr>
    </w:lvl>
    <w:lvl w:ilvl="2" w:tplc="FE9AFFAE">
      <w:start w:val="1"/>
      <w:numFmt w:val="bullet"/>
      <w:lvlText w:val="§"/>
      <w:lvlJc w:val="left"/>
      <w:pPr>
        <w:ind w:left="2149" w:hanging="360"/>
      </w:pPr>
      <w:rPr>
        <w:rFonts w:ascii="Wingdings" w:eastAsia="Wingdings" w:hAnsi="Wingdings" w:cs="Wingdings" w:hint="default"/>
      </w:rPr>
    </w:lvl>
    <w:lvl w:ilvl="3" w:tplc="6F14D8E4">
      <w:start w:val="1"/>
      <w:numFmt w:val="bullet"/>
      <w:lvlText w:val="·"/>
      <w:lvlJc w:val="left"/>
      <w:pPr>
        <w:ind w:left="2869" w:hanging="360"/>
      </w:pPr>
      <w:rPr>
        <w:rFonts w:ascii="Symbol" w:eastAsia="Symbol" w:hAnsi="Symbol" w:cs="Symbol" w:hint="default"/>
      </w:rPr>
    </w:lvl>
    <w:lvl w:ilvl="4" w:tplc="2CB69678">
      <w:start w:val="1"/>
      <w:numFmt w:val="bullet"/>
      <w:lvlText w:val="o"/>
      <w:lvlJc w:val="left"/>
      <w:pPr>
        <w:ind w:left="3589" w:hanging="360"/>
      </w:pPr>
      <w:rPr>
        <w:rFonts w:ascii="Courier New" w:eastAsia="Courier New" w:hAnsi="Courier New" w:cs="Courier New" w:hint="default"/>
      </w:rPr>
    </w:lvl>
    <w:lvl w:ilvl="5" w:tplc="218C7A82">
      <w:start w:val="1"/>
      <w:numFmt w:val="bullet"/>
      <w:lvlText w:val="§"/>
      <w:lvlJc w:val="left"/>
      <w:pPr>
        <w:ind w:left="4309" w:hanging="360"/>
      </w:pPr>
      <w:rPr>
        <w:rFonts w:ascii="Wingdings" w:eastAsia="Wingdings" w:hAnsi="Wingdings" w:cs="Wingdings" w:hint="default"/>
      </w:rPr>
    </w:lvl>
    <w:lvl w:ilvl="6" w:tplc="304A0D7C">
      <w:start w:val="1"/>
      <w:numFmt w:val="bullet"/>
      <w:lvlText w:val="·"/>
      <w:lvlJc w:val="left"/>
      <w:pPr>
        <w:ind w:left="5029" w:hanging="360"/>
      </w:pPr>
      <w:rPr>
        <w:rFonts w:ascii="Symbol" w:eastAsia="Symbol" w:hAnsi="Symbol" w:cs="Symbol" w:hint="default"/>
      </w:rPr>
    </w:lvl>
    <w:lvl w:ilvl="7" w:tplc="89D08CAA">
      <w:start w:val="1"/>
      <w:numFmt w:val="bullet"/>
      <w:lvlText w:val="o"/>
      <w:lvlJc w:val="left"/>
      <w:pPr>
        <w:ind w:left="5749" w:hanging="360"/>
      </w:pPr>
      <w:rPr>
        <w:rFonts w:ascii="Courier New" w:eastAsia="Courier New" w:hAnsi="Courier New" w:cs="Courier New" w:hint="default"/>
      </w:rPr>
    </w:lvl>
    <w:lvl w:ilvl="8" w:tplc="DFFC662C">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6A17533F"/>
    <w:multiLevelType w:val="hybridMultilevel"/>
    <w:tmpl w:val="D092F216"/>
    <w:lvl w:ilvl="0" w:tplc="CCAA0C7C">
      <w:start w:val="1"/>
      <w:numFmt w:val="bullet"/>
      <w:lvlText w:val="·"/>
      <w:lvlJc w:val="left"/>
      <w:pPr>
        <w:ind w:left="709" w:hanging="360"/>
      </w:pPr>
      <w:rPr>
        <w:rFonts w:ascii="Symbol" w:eastAsia="Symbol" w:hAnsi="Symbol" w:cs="Symbol" w:hint="default"/>
      </w:rPr>
    </w:lvl>
    <w:lvl w:ilvl="1" w:tplc="31388A32">
      <w:start w:val="1"/>
      <w:numFmt w:val="bullet"/>
      <w:lvlText w:val="o"/>
      <w:lvlJc w:val="left"/>
      <w:pPr>
        <w:ind w:left="1440" w:hanging="360"/>
      </w:pPr>
      <w:rPr>
        <w:rFonts w:ascii="Courier New" w:eastAsia="Courier New" w:hAnsi="Courier New" w:cs="Courier New" w:hint="default"/>
      </w:rPr>
    </w:lvl>
    <w:lvl w:ilvl="2" w:tplc="2E584E44">
      <w:start w:val="1"/>
      <w:numFmt w:val="bullet"/>
      <w:lvlText w:val="§"/>
      <w:lvlJc w:val="left"/>
      <w:pPr>
        <w:ind w:left="2160" w:hanging="360"/>
      </w:pPr>
      <w:rPr>
        <w:rFonts w:ascii="Wingdings" w:eastAsia="Wingdings" w:hAnsi="Wingdings" w:cs="Wingdings" w:hint="default"/>
      </w:rPr>
    </w:lvl>
    <w:lvl w:ilvl="3" w:tplc="E2322E4C">
      <w:start w:val="1"/>
      <w:numFmt w:val="bullet"/>
      <w:lvlText w:val="·"/>
      <w:lvlJc w:val="left"/>
      <w:pPr>
        <w:ind w:left="2880" w:hanging="360"/>
      </w:pPr>
      <w:rPr>
        <w:rFonts w:ascii="Symbol" w:eastAsia="Symbol" w:hAnsi="Symbol" w:cs="Symbol" w:hint="default"/>
      </w:rPr>
    </w:lvl>
    <w:lvl w:ilvl="4" w:tplc="734EDD9C">
      <w:start w:val="1"/>
      <w:numFmt w:val="bullet"/>
      <w:lvlText w:val="o"/>
      <w:lvlJc w:val="left"/>
      <w:pPr>
        <w:ind w:left="3600" w:hanging="360"/>
      </w:pPr>
      <w:rPr>
        <w:rFonts w:ascii="Courier New" w:eastAsia="Courier New" w:hAnsi="Courier New" w:cs="Courier New" w:hint="default"/>
      </w:rPr>
    </w:lvl>
    <w:lvl w:ilvl="5" w:tplc="379260D2">
      <w:start w:val="1"/>
      <w:numFmt w:val="bullet"/>
      <w:lvlText w:val="§"/>
      <w:lvlJc w:val="left"/>
      <w:pPr>
        <w:ind w:left="4320" w:hanging="360"/>
      </w:pPr>
      <w:rPr>
        <w:rFonts w:ascii="Wingdings" w:eastAsia="Wingdings" w:hAnsi="Wingdings" w:cs="Wingdings" w:hint="default"/>
      </w:rPr>
    </w:lvl>
    <w:lvl w:ilvl="6" w:tplc="E35E45D8">
      <w:start w:val="1"/>
      <w:numFmt w:val="bullet"/>
      <w:lvlText w:val="·"/>
      <w:lvlJc w:val="left"/>
      <w:pPr>
        <w:ind w:left="5040" w:hanging="360"/>
      </w:pPr>
      <w:rPr>
        <w:rFonts w:ascii="Symbol" w:eastAsia="Symbol" w:hAnsi="Symbol" w:cs="Symbol" w:hint="default"/>
      </w:rPr>
    </w:lvl>
    <w:lvl w:ilvl="7" w:tplc="FDB6BCDE">
      <w:start w:val="1"/>
      <w:numFmt w:val="bullet"/>
      <w:lvlText w:val="o"/>
      <w:lvlJc w:val="left"/>
      <w:pPr>
        <w:ind w:left="5760" w:hanging="360"/>
      </w:pPr>
      <w:rPr>
        <w:rFonts w:ascii="Courier New" w:eastAsia="Courier New" w:hAnsi="Courier New" w:cs="Courier New" w:hint="default"/>
      </w:rPr>
    </w:lvl>
    <w:lvl w:ilvl="8" w:tplc="4A146B2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CEB5118"/>
    <w:multiLevelType w:val="hybridMultilevel"/>
    <w:tmpl w:val="7D1C133A"/>
    <w:lvl w:ilvl="0" w:tplc="EDFEDF72">
      <w:start w:val="1"/>
      <w:numFmt w:val="bullet"/>
      <w:lvlText w:val="·"/>
      <w:lvlJc w:val="left"/>
      <w:pPr>
        <w:ind w:left="709" w:hanging="360"/>
      </w:pPr>
      <w:rPr>
        <w:rFonts w:ascii="Symbol" w:eastAsia="Symbol" w:hAnsi="Symbol" w:cs="Symbol" w:hint="default"/>
      </w:rPr>
    </w:lvl>
    <w:lvl w:ilvl="1" w:tplc="C1CE8A66">
      <w:start w:val="1"/>
      <w:numFmt w:val="bullet"/>
      <w:lvlText w:val="o"/>
      <w:lvlJc w:val="left"/>
      <w:pPr>
        <w:ind w:left="1440" w:hanging="360"/>
      </w:pPr>
      <w:rPr>
        <w:rFonts w:ascii="Courier New" w:eastAsia="Courier New" w:hAnsi="Courier New" w:cs="Courier New" w:hint="default"/>
      </w:rPr>
    </w:lvl>
    <w:lvl w:ilvl="2" w:tplc="CFF8E8B6">
      <w:start w:val="1"/>
      <w:numFmt w:val="bullet"/>
      <w:lvlText w:val="§"/>
      <w:lvlJc w:val="left"/>
      <w:pPr>
        <w:ind w:left="2160" w:hanging="360"/>
      </w:pPr>
      <w:rPr>
        <w:rFonts w:ascii="Wingdings" w:eastAsia="Wingdings" w:hAnsi="Wingdings" w:cs="Wingdings" w:hint="default"/>
      </w:rPr>
    </w:lvl>
    <w:lvl w:ilvl="3" w:tplc="1C74F4D0">
      <w:start w:val="1"/>
      <w:numFmt w:val="bullet"/>
      <w:lvlText w:val="·"/>
      <w:lvlJc w:val="left"/>
      <w:pPr>
        <w:ind w:left="2880" w:hanging="360"/>
      </w:pPr>
      <w:rPr>
        <w:rFonts w:ascii="Symbol" w:eastAsia="Symbol" w:hAnsi="Symbol" w:cs="Symbol" w:hint="default"/>
      </w:rPr>
    </w:lvl>
    <w:lvl w:ilvl="4" w:tplc="790C4482">
      <w:start w:val="1"/>
      <w:numFmt w:val="bullet"/>
      <w:lvlText w:val="o"/>
      <w:lvlJc w:val="left"/>
      <w:pPr>
        <w:ind w:left="3600" w:hanging="360"/>
      </w:pPr>
      <w:rPr>
        <w:rFonts w:ascii="Courier New" w:eastAsia="Courier New" w:hAnsi="Courier New" w:cs="Courier New" w:hint="default"/>
      </w:rPr>
    </w:lvl>
    <w:lvl w:ilvl="5" w:tplc="A13057A4">
      <w:start w:val="1"/>
      <w:numFmt w:val="bullet"/>
      <w:lvlText w:val="§"/>
      <w:lvlJc w:val="left"/>
      <w:pPr>
        <w:ind w:left="4320" w:hanging="360"/>
      </w:pPr>
      <w:rPr>
        <w:rFonts w:ascii="Wingdings" w:eastAsia="Wingdings" w:hAnsi="Wingdings" w:cs="Wingdings" w:hint="default"/>
      </w:rPr>
    </w:lvl>
    <w:lvl w:ilvl="6" w:tplc="B6F20532">
      <w:start w:val="1"/>
      <w:numFmt w:val="bullet"/>
      <w:lvlText w:val="·"/>
      <w:lvlJc w:val="left"/>
      <w:pPr>
        <w:ind w:left="5040" w:hanging="360"/>
      </w:pPr>
      <w:rPr>
        <w:rFonts w:ascii="Symbol" w:eastAsia="Symbol" w:hAnsi="Symbol" w:cs="Symbol" w:hint="default"/>
      </w:rPr>
    </w:lvl>
    <w:lvl w:ilvl="7" w:tplc="C2B88B80">
      <w:start w:val="1"/>
      <w:numFmt w:val="bullet"/>
      <w:lvlText w:val="o"/>
      <w:lvlJc w:val="left"/>
      <w:pPr>
        <w:ind w:left="5760" w:hanging="360"/>
      </w:pPr>
      <w:rPr>
        <w:rFonts w:ascii="Courier New" w:eastAsia="Courier New" w:hAnsi="Courier New" w:cs="Courier New" w:hint="default"/>
      </w:rPr>
    </w:lvl>
    <w:lvl w:ilvl="8" w:tplc="51082FF4">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E6A1561"/>
    <w:multiLevelType w:val="hybridMultilevel"/>
    <w:tmpl w:val="E34A4666"/>
    <w:lvl w:ilvl="0" w:tplc="4D38F62C">
      <w:start w:val="1"/>
      <w:numFmt w:val="bullet"/>
      <w:lvlText w:val=""/>
      <w:lvlJc w:val="left"/>
      <w:pPr>
        <w:ind w:left="720" w:hanging="360"/>
      </w:pPr>
      <w:rPr>
        <w:rFonts w:ascii="Symbol" w:hAnsi="Symbol" w:hint="default"/>
      </w:rPr>
    </w:lvl>
    <w:lvl w:ilvl="1" w:tplc="A342A99E">
      <w:start w:val="1"/>
      <w:numFmt w:val="bullet"/>
      <w:lvlText w:val="o"/>
      <w:lvlJc w:val="left"/>
      <w:pPr>
        <w:ind w:left="1440" w:hanging="360"/>
      </w:pPr>
      <w:rPr>
        <w:rFonts w:ascii="Courier New" w:hAnsi="Courier New" w:cs="Courier New" w:hint="default"/>
      </w:rPr>
    </w:lvl>
    <w:lvl w:ilvl="2" w:tplc="98300846">
      <w:start w:val="1"/>
      <w:numFmt w:val="bullet"/>
      <w:lvlText w:val=""/>
      <w:lvlJc w:val="left"/>
      <w:pPr>
        <w:ind w:left="2160" w:hanging="360"/>
      </w:pPr>
      <w:rPr>
        <w:rFonts w:ascii="Wingdings" w:hAnsi="Wingdings" w:hint="default"/>
      </w:rPr>
    </w:lvl>
    <w:lvl w:ilvl="3" w:tplc="E6ACE8E2">
      <w:start w:val="1"/>
      <w:numFmt w:val="bullet"/>
      <w:lvlText w:val=""/>
      <w:lvlJc w:val="left"/>
      <w:pPr>
        <w:ind w:left="2880" w:hanging="360"/>
      </w:pPr>
      <w:rPr>
        <w:rFonts w:ascii="Symbol" w:hAnsi="Symbol" w:hint="default"/>
      </w:rPr>
    </w:lvl>
    <w:lvl w:ilvl="4" w:tplc="CEC8532C">
      <w:start w:val="1"/>
      <w:numFmt w:val="bullet"/>
      <w:lvlText w:val="o"/>
      <w:lvlJc w:val="left"/>
      <w:pPr>
        <w:ind w:left="3600" w:hanging="360"/>
      </w:pPr>
      <w:rPr>
        <w:rFonts w:ascii="Courier New" w:hAnsi="Courier New" w:cs="Courier New" w:hint="default"/>
      </w:rPr>
    </w:lvl>
    <w:lvl w:ilvl="5" w:tplc="27181A44">
      <w:start w:val="1"/>
      <w:numFmt w:val="bullet"/>
      <w:lvlText w:val=""/>
      <w:lvlJc w:val="left"/>
      <w:pPr>
        <w:ind w:left="4320" w:hanging="360"/>
      </w:pPr>
      <w:rPr>
        <w:rFonts w:ascii="Wingdings" w:hAnsi="Wingdings" w:hint="default"/>
      </w:rPr>
    </w:lvl>
    <w:lvl w:ilvl="6" w:tplc="E538539C">
      <w:start w:val="1"/>
      <w:numFmt w:val="bullet"/>
      <w:lvlText w:val=""/>
      <w:lvlJc w:val="left"/>
      <w:pPr>
        <w:ind w:left="5040" w:hanging="360"/>
      </w:pPr>
      <w:rPr>
        <w:rFonts w:ascii="Symbol" w:hAnsi="Symbol" w:hint="default"/>
      </w:rPr>
    </w:lvl>
    <w:lvl w:ilvl="7" w:tplc="0FB86D9A">
      <w:start w:val="1"/>
      <w:numFmt w:val="bullet"/>
      <w:lvlText w:val="o"/>
      <w:lvlJc w:val="left"/>
      <w:pPr>
        <w:ind w:left="5760" w:hanging="360"/>
      </w:pPr>
      <w:rPr>
        <w:rFonts w:ascii="Courier New" w:hAnsi="Courier New" w:cs="Courier New" w:hint="default"/>
      </w:rPr>
    </w:lvl>
    <w:lvl w:ilvl="8" w:tplc="45505F18">
      <w:start w:val="1"/>
      <w:numFmt w:val="bullet"/>
      <w:lvlText w:val=""/>
      <w:lvlJc w:val="left"/>
      <w:pPr>
        <w:ind w:left="6480" w:hanging="360"/>
      </w:pPr>
      <w:rPr>
        <w:rFonts w:ascii="Wingdings" w:hAnsi="Wingdings" w:hint="default"/>
      </w:rPr>
    </w:lvl>
  </w:abstractNum>
  <w:abstractNum w:abstractNumId="20" w15:restartNumberingAfterBreak="0">
    <w:nsid w:val="6E7C6600"/>
    <w:multiLevelType w:val="hybridMultilevel"/>
    <w:tmpl w:val="C052C26C"/>
    <w:lvl w:ilvl="0" w:tplc="45B6DA52">
      <w:start w:val="1"/>
      <w:numFmt w:val="bullet"/>
      <w:lvlText w:val=""/>
      <w:lvlJc w:val="left"/>
      <w:pPr>
        <w:ind w:left="720" w:hanging="360"/>
      </w:pPr>
      <w:rPr>
        <w:rFonts w:ascii="Symbol" w:hAnsi="Symbol" w:hint="default"/>
      </w:rPr>
    </w:lvl>
    <w:lvl w:ilvl="1" w:tplc="0CDC9134">
      <w:start w:val="1"/>
      <w:numFmt w:val="bullet"/>
      <w:lvlText w:val="o"/>
      <w:lvlJc w:val="left"/>
      <w:pPr>
        <w:ind w:left="1440" w:hanging="360"/>
      </w:pPr>
      <w:rPr>
        <w:rFonts w:ascii="Courier New" w:hAnsi="Courier New" w:cs="Courier New" w:hint="default"/>
      </w:rPr>
    </w:lvl>
    <w:lvl w:ilvl="2" w:tplc="1E285FAC">
      <w:start w:val="1"/>
      <w:numFmt w:val="bullet"/>
      <w:lvlText w:val=""/>
      <w:lvlJc w:val="left"/>
      <w:pPr>
        <w:ind w:left="2160" w:hanging="360"/>
      </w:pPr>
      <w:rPr>
        <w:rFonts w:ascii="Wingdings" w:hAnsi="Wingdings" w:hint="default"/>
      </w:rPr>
    </w:lvl>
    <w:lvl w:ilvl="3" w:tplc="AB508C5A">
      <w:start w:val="1"/>
      <w:numFmt w:val="bullet"/>
      <w:lvlText w:val=""/>
      <w:lvlJc w:val="left"/>
      <w:pPr>
        <w:ind w:left="2880" w:hanging="360"/>
      </w:pPr>
      <w:rPr>
        <w:rFonts w:ascii="Symbol" w:hAnsi="Symbol" w:hint="default"/>
      </w:rPr>
    </w:lvl>
    <w:lvl w:ilvl="4" w:tplc="F138A8C2">
      <w:start w:val="1"/>
      <w:numFmt w:val="bullet"/>
      <w:lvlText w:val="o"/>
      <w:lvlJc w:val="left"/>
      <w:pPr>
        <w:ind w:left="3600" w:hanging="360"/>
      </w:pPr>
      <w:rPr>
        <w:rFonts w:ascii="Courier New" w:hAnsi="Courier New" w:cs="Courier New" w:hint="default"/>
      </w:rPr>
    </w:lvl>
    <w:lvl w:ilvl="5" w:tplc="8956244C">
      <w:start w:val="1"/>
      <w:numFmt w:val="bullet"/>
      <w:lvlText w:val=""/>
      <w:lvlJc w:val="left"/>
      <w:pPr>
        <w:ind w:left="4320" w:hanging="360"/>
      </w:pPr>
      <w:rPr>
        <w:rFonts w:ascii="Wingdings" w:hAnsi="Wingdings" w:hint="default"/>
      </w:rPr>
    </w:lvl>
    <w:lvl w:ilvl="6" w:tplc="CEF0840A">
      <w:start w:val="1"/>
      <w:numFmt w:val="bullet"/>
      <w:lvlText w:val=""/>
      <w:lvlJc w:val="left"/>
      <w:pPr>
        <w:ind w:left="5040" w:hanging="360"/>
      </w:pPr>
      <w:rPr>
        <w:rFonts w:ascii="Symbol" w:hAnsi="Symbol" w:hint="default"/>
      </w:rPr>
    </w:lvl>
    <w:lvl w:ilvl="7" w:tplc="D4928458">
      <w:start w:val="1"/>
      <w:numFmt w:val="bullet"/>
      <w:lvlText w:val="o"/>
      <w:lvlJc w:val="left"/>
      <w:pPr>
        <w:ind w:left="5760" w:hanging="360"/>
      </w:pPr>
      <w:rPr>
        <w:rFonts w:ascii="Courier New" w:hAnsi="Courier New" w:cs="Courier New" w:hint="default"/>
      </w:rPr>
    </w:lvl>
    <w:lvl w:ilvl="8" w:tplc="9C584B26">
      <w:start w:val="1"/>
      <w:numFmt w:val="bullet"/>
      <w:lvlText w:val=""/>
      <w:lvlJc w:val="left"/>
      <w:pPr>
        <w:ind w:left="6480" w:hanging="360"/>
      </w:pPr>
      <w:rPr>
        <w:rFonts w:ascii="Wingdings" w:hAnsi="Wingdings" w:hint="default"/>
      </w:rPr>
    </w:lvl>
  </w:abstractNum>
  <w:abstractNum w:abstractNumId="21" w15:restartNumberingAfterBreak="0">
    <w:nsid w:val="710A6A36"/>
    <w:multiLevelType w:val="hybridMultilevel"/>
    <w:tmpl w:val="F20C54E8"/>
    <w:lvl w:ilvl="0" w:tplc="BD60C768">
      <w:start w:val="1"/>
      <w:numFmt w:val="bullet"/>
      <w:lvlText w:val=""/>
      <w:lvlJc w:val="left"/>
      <w:pPr>
        <w:ind w:left="720" w:hanging="360"/>
      </w:pPr>
      <w:rPr>
        <w:rFonts w:ascii="Symbol" w:hAnsi="Symbol" w:hint="default"/>
      </w:rPr>
    </w:lvl>
    <w:lvl w:ilvl="1" w:tplc="8320E7A6">
      <w:start w:val="1"/>
      <w:numFmt w:val="bullet"/>
      <w:lvlText w:val="o"/>
      <w:lvlJc w:val="left"/>
      <w:pPr>
        <w:ind w:left="1440" w:hanging="360"/>
      </w:pPr>
      <w:rPr>
        <w:rFonts w:ascii="Courier New" w:hAnsi="Courier New" w:cs="Courier New" w:hint="default"/>
      </w:rPr>
    </w:lvl>
    <w:lvl w:ilvl="2" w:tplc="6E8442F8">
      <w:start w:val="1"/>
      <w:numFmt w:val="bullet"/>
      <w:lvlText w:val=""/>
      <w:lvlJc w:val="left"/>
      <w:pPr>
        <w:ind w:left="2160" w:hanging="360"/>
      </w:pPr>
      <w:rPr>
        <w:rFonts w:ascii="Wingdings" w:hAnsi="Wingdings" w:hint="default"/>
      </w:rPr>
    </w:lvl>
    <w:lvl w:ilvl="3" w:tplc="8740174E">
      <w:start w:val="1"/>
      <w:numFmt w:val="bullet"/>
      <w:lvlText w:val=""/>
      <w:lvlJc w:val="left"/>
      <w:pPr>
        <w:ind w:left="2880" w:hanging="360"/>
      </w:pPr>
      <w:rPr>
        <w:rFonts w:ascii="Symbol" w:hAnsi="Symbol" w:hint="default"/>
      </w:rPr>
    </w:lvl>
    <w:lvl w:ilvl="4" w:tplc="684EF4E0">
      <w:start w:val="1"/>
      <w:numFmt w:val="bullet"/>
      <w:lvlText w:val="o"/>
      <w:lvlJc w:val="left"/>
      <w:pPr>
        <w:ind w:left="3600" w:hanging="360"/>
      </w:pPr>
      <w:rPr>
        <w:rFonts w:ascii="Courier New" w:hAnsi="Courier New" w:cs="Courier New" w:hint="default"/>
      </w:rPr>
    </w:lvl>
    <w:lvl w:ilvl="5" w:tplc="BE10FC86">
      <w:start w:val="1"/>
      <w:numFmt w:val="bullet"/>
      <w:lvlText w:val=""/>
      <w:lvlJc w:val="left"/>
      <w:pPr>
        <w:ind w:left="4320" w:hanging="360"/>
      </w:pPr>
      <w:rPr>
        <w:rFonts w:ascii="Wingdings" w:hAnsi="Wingdings" w:hint="default"/>
      </w:rPr>
    </w:lvl>
    <w:lvl w:ilvl="6" w:tplc="5978D97C">
      <w:start w:val="1"/>
      <w:numFmt w:val="bullet"/>
      <w:lvlText w:val=""/>
      <w:lvlJc w:val="left"/>
      <w:pPr>
        <w:ind w:left="5040" w:hanging="360"/>
      </w:pPr>
      <w:rPr>
        <w:rFonts w:ascii="Symbol" w:hAnsi="Symbol" w:hint="default"/>
      </w:rPr>
    </w:lvl>
    <w:lvl w:ilvl="7" w:tplc="0D920BE6">
      <w:start w:val="1"/>
      <w:numFmt w:val="bullet"/>
      <w:lvlText w:val="o"/>
      <w:lvlJc w:val="left"/>
      <w:pPr>
        <w:ind w:left="5760" w:hanging="360"/>
      </w:pPr>
      <w:rPr>
        <w:rFonts w:ascii="Courier New" w:hAnsi="Courier New" w:cs="Courier New" w:hint="default"/>
      </w:rPr>
    </w:lvl>
    <w:lvl w:ilvl="8" w:tplc="DAF8D9C0">
      <w:start w:val="1"/>
      <w:numFmt w:val="bullet"/>
      <w:lvlText w:val=""/>
      <w:lvlJc w:val="left"/>
      <w:pPr>
        <w:ind w:left="6480" w:hanging="360"/>
      </w:pPr>
      <w:rPr>
        <w:rFonts w:ascii="Wingdings" w:hAnsi="Wingdings" w:hint="default"/>
      </w:rPr>
    </w:lvl>
  </w:abstractNum>
  <w:abstractNum w:abstractNumId="22" w15:restartNumberingAfterBreak="0">
    <w:nsid w:val="78D60DA2"/>
    <w:multiLevelType w:val="multilevel"/>
    <w:tmpl w:val="899A833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C41E12"/>
    <w:multiLevelType w:val="hybridMultilevel"/>
    <w:tmpl w:val="8B0CCE5A"/>
    <w:lvl w:ilvl="0" w:tplc="02AAB69A">
      <w:start w:val="1"/>
      <w:numFmt w:val="bullet"/>
      <w:lvlText w:val=""/>
      <w:lvlJc w:val="left"/>
      <w:pPr>
        <w:ind w:left="720" w:hanging="360"/>
      </w:pPr>
      <w:rPr>
        <w:rFonts w:ascii="Symbol" w:hAnsi="Symbol" w:hint="default"/>
      </w:rPr>
    </w:lvl>
    <w:lvl w:ilvl="1" w:tplc="E1AC307A">
      <w:start w:val="1"/>
      <w:numFmt w:val="bullet"/>
      <w:lvlText w:val="o"/>
      <w:lvlJc w:val="left"/>
      <w:pPr>
        <w:ind w:left="1440" w:hanging="360"/>
      </w:pPr>
      <w:rPr>
        <w:rFonts w:ascii="Courier New" w:hAnsi="Courier New" w:cs="Courier New" w:hint="default"/>
      </w:rPr>
    </w:lvl>
    <w:lvl w:ilvl="2" w:tplc="3662ADB6">
      <w:start w:val="1"/>
      <w:numFmt w:val="bullet"/>
      <w:lvlText w:val=""/>
      <w:lvlJc w:val="left"/>
      <w:pPr>
        <w:ind w:left="2160" w:hanging="360"/>
      </w:pPr>
      <w:rPr>
        <w:rFonts w:ascii="Wingdings" w:hAnsi="Wingdings" w:hint="default"/>
      </w:rPr>
    </w:lvl>
    <w:lvl w:ilvl="3" w:tplc="90AA70EA">
      <w:start w:val="1"/>
      <w:numFmt w:val="bullet"/>
      <w:lvlText w:val=""/>
      <w:lvlJc w:val="left"/>
      <w:pPr>
        <w:ind w:left="2880" w:hanging="360"/>
      </w:pPr>
      <w:rPr>
        <w:rFonts w:ascii="Symbol" w:hAnsi="Symbol" w:hint="default"/>
      </w:rPr>
    </w:lvl>
    <w:lvl w:ilvl="4" w:tplc="419EB4EE">
      <w:start w:val="1"/>
      <w:numFmt w:val="bullet"/>
      <w:lvlText w:val="o"/>
      <w:lvlJc w:val="left"/>
      <w:pPr>
        <w:ind w:left="3600" w:hanging="360"/>
      </w:pPr>
      <w:rPr>
        <w:rFonts w:ascii="Courier New" w:hAnsi="Courier New" w:cs="Courier New" w:hint="default"/>
      </w:rPr>
    </w:lvl>
    <w:lvl w:ilvl="5" w:tplc="AD5AFD04">
      <w:start w:val="1"/>
      <w:numFmt w:val="bullet"/>
      <w:lvlText w:val=""/>
      <w:lvlJc w:val="left"/>
      <w:pPr>
        <w:ind w:left="4320" w:hanging="360"/>
      </w:pPr>
      <w:rPr>
        <w:rFonts w:ascii="Wingdings" w:hAnsi="Wingdings" w:hint="default"/>
      </w:rPr>
    </w:lvl>
    <w:lvl w:ilvl="6" w:tplc="41EEA5B6">
      <w:start w:val="1"/>
      <w:numFmt w:val="bullet"/>
      <w:lvlText w:val=""/>
      <w:lvlJc w:val="left"/>
      <w:pPr>
        <w:ind w:left="5040" w:hanging="360"/>
      </w:pPr>
      <w:rPr>
        <w:rFonts w:ascii="Symbol" w:hAnsi="Symbol" w:hint="default"/>
      </w:rPr>
    </w:lvl>
    <w:lvl w:ilvl="7" w:tplc="BE66037C">
      <w:start w:val="1"/>
      <w:numFmt w:val="bullet"/>
      <w:lvlText w:val="o"/>
      <w:lvlJc w:val="left"/>
      <w:pPr>
        <w:ind w:left="5760" w:hanging="360"/>
      </w:pPr>
      <w:rPr>
        <w:rFonts w:ascii="Courier New" w:hAnsi="Courier New" w:cs="Courier New" w:hint="default"/>
      </w:rPr>
    </w:lvl>
    <w:lvl w:ilvl="8" w:tplc="FB5C8AB0">
      <w:start w:val="1"/>
      <w:numFmt w:val="bullet"/>
      <w:lvlText w:val=""/>
      <w:lvlJc w:val="left"/>
      <w:pPr>
        <w:ind w:left="6480" w:hanging="360"/>
      </w:pPr>
      <w:rPr>
        <w:rFonts w:ascii="Wingdings" w:hAnsi="Wingdings" w:hint="default"/>
      </w:rPr>
    </w:lvl>
  </w:abstractNum>
  <w:abstractNum w:abstractNumId="24" w15:restartNumberingAfterBreak="0">
    <w:nsid w:val="7DAE5F0C"/>
    <w:multiLevelType w:val="hybridMultilevel"/>
    <w:tmpl w:val="201E75E2"/>
    <w:lvl w:ilvl="0" w:tplc="CD38745E">
      <w:start w:val="1"/>
      <w:numFmt w:val="bullet"/>
      <w:lvlText w:val="·"/>
      <w:lvlJc w:val="left"/>
      <w:pPr>
        <w:ind w:left="709" w:hanging="360"/>
      </w:pPr>
      <w:rPr>
        <w:rFonts w:ascii="Symbol" w:eastAsia="Symbol" w:hAnsi="Symbol" w:cs="Symbol" w:hint="default"/>
      </w:rPr>
    </w:lvl>
    <w:lvl w:ilvl="1" w:tplc="AD529F2A">
      <w:start w:val="1"/>
      <w:numFmt w:val="bullet"/>
      <w:lvlText w:val="o"/>
      <w:lvlJc w:val="left"/>
      <w:pPr>
        <w:ind w:left="1440" w:hanging="360"/>
      </w:pPr>
      <w:rPr>
        <w:rFonts w:ascii="Courier New" w:eastAsia="Courier New" w:hAnsi="Courier New" w:cs="Courier New" w:hint="default"/>
      </w:rPr>
    </w:lvl>
    <w:lvl w:ilvl="2" w:tplc="B1CC5DF2">
      <w:start w:val="1"/>
      <w:numFmt w:val="bullet"/>
      <w:lvlText w:val="§"/>
      <w:lvlJc w:val="left"/>
      <w:pPr>
        <w:ind w:left="2160" w:hanging="360"/>
      </w:pPr>
      <w:rPr>
        <w:rFonts w:ascii="Wingdings" w:eastAsia="Wingdings" w:hAnsi="Wingdings" w:cs="Wingdings" w:hint="default"/>
      </w:rPr>
    </w:lvl>
    <w:lvl w:ilvl="3" w:tplc="682A7A20">
      <w:start w:val="1"/>
      <w:numFmt w:val="bullet"/>
      <w:lvlText w:val="·"/>
      <w:lvlJc w:val="left"/>
      <w:pPr>
        <w:ind w:left="2880" w:hanging="360"/>
      </w:pPr>
      <w:rPr>
        <w:rFonts w:ascii="Symbol" w:eastAsia="Symbol" w:hAnsi="Symbol" w:cs="Symbol" w:hint="default"/>
      </w:rPr>
    </w:lvl>
    <w:lvl w:ilvl="4" w:tplc="BFBE69FA">
      <w:start w:val="1"/>
      <w:numFmt w:val="bullet"/>
      <w:lvlText w:val="o"/>
      <w:lvlJc w:val="left"/>
      <w:pPr>
        <w:ind w:left="3600" w:hanging="360"/>
      </w:pPr>
      <w:rPr>
        <w:rFonts w:ascii="Courier New" w:eastAsia="Courier New" w:hAnsi="Courier New" w:cs="Courier New" w:hint="default"/>
      </w:rPr>
    </w:lvl>
    <w:lvl w:ilvl="5" w:tplc="0D667806">
      <w:start w:val="1"/>
      <w:numFmt w:val="bullet"/>
      <w:lvlText w:val="§"/>
      <w:lvlJc w:val="left"/>
      <w:pPr>
        <w:ind w:left="4320" w:hanging="360"/>
      </w:pPr>
      <w:rPr>
        <w:rFonts w:ascii="Wingdings" w:eastAsia="Wingdings" w:hAnsi="Wingdings" w:cs="Wingdings" w:hint="default"/>
      </w:rPr>
    </w:lvl>
    <w:lvl w:ilvl="6" w:tplc="E7F6766A">
      <w:start w:val="1"/>
      <w:numFmt w:val="bullet"/>
      <w:lvlText w:val="·"/>
      <w:lvlJc w:val="left"/>
      <w:pPr>
        <w:ind w:left="5040" w:hanging="360"/>
      </w:pPr>
      <w:rPr>
        <w:rFonts w:ascii="Symbol" w:eastAsia="Symbol" w:hAnsi="Symbol" w:cs="Symbol" w:hint="default"/>
      </w:rPr>
    </w:lvl>
    <w:lvl w:ilvl="7" w:tplc="2CBCB008">
      <w:start w:val="1"/>
      <w:numFmt w:val="bullet"/>
      <w:lvlText w:val="o"/>
      <w:lvlJc w:val="left"/>
      <w:pPr>
        <w:ind w:left="5760" w:hanging="360"/>
      </w:pPr>
      <w:rPr>
        <w:rFonts w:ascii="Courier New" w:eastAsia="Courier New" w:hAnsi="Courier New" w:cs="Courier New" w:hint="default"/>
      </w:rPr>
    </w:lvl>
    <w:lvl w:ilvl="8" w:tplc="ABEC21E2">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594635"/>
    <w:multiLevelType w:val="hybridMultilevel"/>
    <w:tmpl w:val="67E2A1B4"/>
    <w:lvl w:ilvl="0" w:tplc="E8001028">
      <w:start w:val="1"/>
      <w:numFmt w:val="bullet"/>
      <w:lvlText w:val=""/>
      <w:lvlJc w:val="left"/>
      <w:pPr>
        <w:ind w:left="720" w:hanging="360"/>
      </w:pPr>
      <w:rPr>
        <w:rFonts w:ascii="Symbol" w:hAnsi="Symbol" w:hint="default"/>
      </w:rPr>
    </w:lvl>
    <w:lvl w:ilvl="1" w:tplc="11C038FC">
      <w:start w:val="1"/>
      <w:numFmt w:val="bullet"/>
      <w:lvlText w:val="o"/>
      <w:lvlJc w:val="left"/>
      <w:pPr>
        <w:ind w:left="1440" w:hanging="360"/>
      </w:pPr>
      <w:rPr>
        <w:rFonts w:ascii="Courier New" w:hAnsi="Courier New" w:cs="Courier New" w:hint="default"/>
      </w:rPr>
    </w:lvl>
    <w:lvl w:ilvl="2" w:tplc="8F4E333C">
      <w:start w:val="1"/>
      <w:numFmt w:val="bullet"/>
      <w:lvlText w:val=""/>
      <w:lvlJc w:val="left"/>
      <w:pPr>
        <w:ind w:left="2160" w:hanging="360"/>
      </w:pPr>
      <w:rPr>
        <w:rFonts w:ascii="Wingdings" w:hAnsi="Wingdings" w:hint="default"/>
      </w:rPr>
    </w:lvl>
    <w:lvl w:ilvl="3" w:tplc="D0F85BAE">
      <w:start w:val="1"/>
      <w:numFmt w:val="bullet"/>
      <w:lvlText w:val=""/>
      <w:lvlJc w:val="left"/>
      <w:pPr>
        <w:ind w:left="2880" w:hanging="360"/>
      </w:pPr>
      <w:rPr>
        <w:rFonts w:ascii="Symbol" w:hAnsi="Symbol" w:hint="default"/>
      </w:rPr>
    </w:lvl>
    <w:lvl w:ilvl="4" w:tplc="B8D41242">
      <w:start w:val="1"/>
      <w:numFmt w:val="bullet"/>
      <w:lvlText w:val="o"/>
      <w:lvlJc w:val="left"/>
      <w:pPr>
        <w:ind w:left="3600" w:hanging="360"/>
      </w:pPr>
      <w:rPr>
        <w:rFonts w:ascii="Courier New" w:hAnsi="Courier New" w:cs="Courier New" w:hint="default"/>
      </w:rPr>
    </w:lvl>
    <w:lvl w:ilvl="5" w:tplc="F0801CBC">
      <w:start w:val="1"/>
      <w:numFmt w:val="bullet"/>
      <w:lvlText w:val=""/>
      <w:lvlJc w:val="left"/>
      <w:pPr>
        <w:ind w:left="4320" w:hanging="360"/>
      </w:pPr>
      <w:rPr>
        <w:rFonts w:ascii="Wingdings" w:hAnsi="Wingdings" w:hint="default"/>
      </w:rPr>
    </w:lvl>
    <w:lvl w:ilvl="6" w:tplc="AA565946">
      <w:start w:val="1"/>
      <w:numFmt w:val="bullet"/>
      <w:lvlText w:val=""/>
      <w:lvlJc w:val="left"/>
      <w:pPr>
        <w:ind w:left="5040" w:hanging="360"/>
      </w:pPr>
      <w:rPr>
        <w:rFonts w:ascii="Symbol" w:hAnsi="Symbol" w:hint="default"/>
      </w:rPr>
    </w:lvl>
    <w:lvl w:ilvl="7" w:tplc="382680F8">
      <w:start w:val="1"/>
      <w:numFmt w:val="bullet"/>
      <w:lvlText w:val="o"/>
      <w:lvlJc w:val="left"/>
      <w:pPr>
        <w:ind w:left="5760" w:hanging="360"/>
      </w:pPr>
      <w:rPr>
        <w:rFonts w:ascii="Courier New" w:hAnsi="Courier New" w:cs="Courier New" w:hint="default"/>
      </w:rPr>
    </w:lvl>
    <w:lvl w:ilvl="8" w:tplc="29ACF472">
      <w:start w:val="1"/>
      <w:numFmt w:val="bullet"/>
      <w:lvlText w:val=""/>
      <w:lvlJc w:val="left"/>
      <w:pPr>
        <w:ind w:left="6480" w:hanging="360"/>
      </w:pPr>
      <w:rPr>
        <w:rFonts w:ascii="Wingdings" w:hAnsi="Wingdings" w:hint="default"/>
      </w:rPr>
    </w:lvl>
  </w:abstractNum>
  <w:abstractNum w:abstractNumId="26" w15:restartNumberingAfterBreak="0">
    <w:nsid w:val="7FDA187E"/>
    <w:multiLevelType w:val="hybridMultilevel"/>
    <w:tmpl w:val="97C25666"/>
    <w:lvl w:ilvl="0" w:tplc="05ECA7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13"/>
  </w:num>
  <w:num w:numId="5">
    <w:abstractNumId w:val="1"/>
  </w:num>
  <w:num w:numId="6">
    <w:abstractNumId w:val="7"/>
  </w:num>
  <w:num w:numId="7">
    <w:abstractNumId w:val="17"/>
  </w:num>
  <w:num w:numId="8">
    <w:abstractNumId w:val="24"/>
  </w:num>
  <w:num w:numId="9">
    <w:abstractNumId w:val="18"/>
  </w:num>
  <w:num w:numId="10">
    <w:abstractNumId w:val="16"/>
  </w:num>
  <w:num w:numId="11">
    <w:abstractNumId w:val="2"/>
  </w:num>
  <w:num w:numId="12">
    <w:abstractNumId w:val="23"/>
  </w:num>
  <w:num w:numId="13">
    <w:abstractNumId w:val="3"/>
  </w:num>
  <w:num w:numId="14">
    <w:abstractNumId w:val="0"/>
  </w:num>
  <w:num w:numId="15">
    <w:abstractNumId w:val="15"/>
  </w:num>
  <w:num w:numId="16">
    <w:abstractNumId w:val="26"/>
  </w:num>
  <w:num w:numId="17">
    <w:abstractNumId w:val="9"/>
  </w:num>
  <w:num w:numId="18">
    <w:abstractNumId w:val="5"/>
  </w:num>
  <w:num w:numId="19">
    <w:abstractNumId w:val="21"/>
  </w:num>
  <w:num w:numId="20">
    <w:abstractNumId w:val="4"/>
  </w:num>
  <w:num w:numId="21">
    <w:abstractNumId w:val="6"/>
  </w:num>
  <w:num w:numId="22">
    <w:abstractNumId w:val="19"/>
  </w:num>
  <w:num w:numId="23">
    <w:abstractNumId w:val="10"/>
  </w:num>
  <w:num w:numId="24">
    <w:abstractNumId w:val="20"/>
  </w:num>
  <w:num w:numId="25">
    <w:abstractNumId w:val="12"/>
  </w:num>
  <w:num w:numId="26">
    <w:abstractNumId w:val="25"/>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5"/>
    <w:rsid w:val="000077A9"/>
    <w:rsid w:val="00055CED"/>
    <w:rsid w:val="000610D2"/>
    <w:rsid w:val="000611AC"/>
    <w:rsid w:val="000A56E5"/>
    <w:rsid w:val="000C20F0"/>
    <w:rsid w:val="000C6186"/>
    <w:rsid w:val="000E6C76"/>
    <w:rsid w:val="00123C29"/>
    <w:rsid w:val="00157465"/>
    <w:rsid w:val="001939C6"/>
    <w:rsid w:val="001A54AF"/>
    <w:rsid w:val="001B1D8B"/>
    <w:rsid w:val="001C4E57"/>
    <w:rsid w:val="001E121D"/>
    <w:rsid w:val="001E682E"/>
    <w:rsid w:val="00252889"/>
    <w:rsid w:val="00271525"/>
    <w:rsid w:val="002A39D3"/>
    <w:rsid w:val="002A7369"/>
    <w:rsid w:val="002B3FF9"/>
    <w:rsid w:val="002B6092"/>
    <w:rsid w:val="002C492B"/>
    <w:rsid w:val="002D5757"/>
    <w:rsid w:val="002E3267"/>
    <w:rsid w:val="002F4A14"/>
    <w:rsid w:val="00323916"/>
    <w:rsid w:val="00333EC1"/>
    <w:rsid w:val="003914ED"/>
    <w:rsid w:val="003B1C1F"/>
    <w:rsid w:val="003B26D6"/>
    <w:rsid w:val="003C4B01"/>
    <w:rsid w:val="003E4153"/>
    <w:rsid w:val="003E6521"/>
    <w:rsid w:val="00440905"/>
    <w:rsid w:val="00454806"/>
    <w:rsid w:val="00456145"/>
    <w:rsid w:val="00497DFD"/>
    <w:rsid w:val="004D11CD"/>
    <w:rsid w:val="004E1F1B"/>
    <w:rsid w:val="004E5B44"/>
    <w:rsid w:val="004F588C"/>
    <w:rsid w:val="00500800"/>
    <w:rsid w:val="005017FF"/>
    <w:rsid w:val="005272C1"/>
    <w:rsid w:val="00537083"/>
    <w:rsid w:val="00594D1A"/>
    <w:rsid w:val="00594E35"/>
    <w:rsid w:val="005A221E"/>
    <w:rsid w:val="005A4646"/>
    <w:rsid w:val="005B7EDD"/>
    <w:rsid w:val="005E1B7C"/>
    <w:rsid w:val="00615E2D"/>
    <w:rsid w:val="006357ED"/>
    <w:rsid w:val="00657982"/>
    <w:rsid w:val="0066238F"/>
    <w:rsid w:val="006800AA"/>
    <w:rsid w:val="006963AF"/>
    <w:rsid w:val="006C03FD"/>
    <w:rsid w:val="006D2EC9"/>
    <w:rsid w:val="006E5247"/>
    <w:rsid w:val="006E52A2"/>
    <w:rsid w:val="00736C5B"/>
    <w:rsid w:val="00740991"/>
    <w:rsid w:val="007717EE"/>
    <w:rsid w:val="00772552"/>
    <w:rsid w:val="00787F92"/>
    <w:rsid w:val="007A405F"/>
    <w:rsid w:val="008103CE"/>
    <w:rsid w:val="0081194D"/>
    <w:rsid w:val="00836FDA"/>
    <w:rsid w:val="0086144B"/>
    <w:rsid w:val="008808A5"/>
    <w:rsid w:val="008846CA"/>
    <w:rsid w:val="008954E5"/>
    <w:rsid w:val="008B055C"/>
    <w:rsid w:val="008E0FCA"/>
    <w:rsid w:val="008F5FB1"/>
    <w:rsid w:val="009359AA"/>
    <w:rsid w:val="00937110"/>
    <w:rsid w:val="009501C1"/>
    <w:rsid w:val="00960DB8"/>
    <w:rsid w:val="00973970"/>
    <w:rsid w:val="00974E04"/>
    <w:rsid w:val="0098247E"/>
    <w:rsid w:val="009F49F4"/>
    <w:rsid w:val="00A11818"/>
    <w:rsid w:val="00A1585E"/>
    <w:rsid w:val="00A229DC"/>
    <w:rsid w:val="00A26594"/>
    <w:rsid w:val="00A26F22"/>
    <w:rsid w:val="00A46E60"/>
    <w:rsid w:val="00A7037A"/>
    <w:rsid w:val="00A72AF4"/>
    <w:rsid w:val="00A8038E"/>
    <w:rsid w:val="00AB4B75"/>
    <w:rsid w:val="00AF2C4B"/>
    <w:rsid w:val="00AF6183"/>
    <w:rsid w:val="00B1110C"/>
    <w:rsid w:val="00B15248"/>
    <w:rsid w:val="00B152B8"/>
    <w:rsid w:val="00B238FF"/>
    <w:rsid w:val="00B26A46"/>
    <w:rsid w:val="00B671B8"/>
    <w:rsid w:val="00B83FAA"/>
    <w:rsid w:val="00B90AA4"/>
    <w:rsid w:val="00C05334"/>
    <w:rsid w:val="00C07CDE"/>
    <w:rsid w:val="00C119FD"/>
    <w:rsid w:val="00C30A58"/>
    <w:rsid w:val="00C4679C"/>
    <w:rsid w:val="00C60F64"/>
    <w:rsid w:val="00C62E91"/>
    <w:rsid w:val="00C65C43"/>
    <w:rsid w:val="00C734CB"/>
    <w:rsid w:val="00C82613"/>
    <w:rsid w:val="00CA10CE"/>
    <w:rsid w:val="00CB64E8"/>
    <w:rsid w:val="00CC7EE9"/>
    <w:rsid w:val="00CE254A"/>
    <w:rsid w:val="00D14875"/>
    <w:rsid w:val="00D2347C"/>
    <w:rsid w:val="00D23DC5"/>
    <w:rsid w:val="00D53BF2"/>
    <w:rsid w:val="00D56008"/>
    <w:rsid w:val="00D669D9"/>
    <w:rsid w:val="00D74B48"/>
    <w:rsid w:val="00D83FC6"/>
    <w:rsid w:val="00D9330B"/>
    <w:rsid w:val="00DB3D07"/>
    <w:rsid w:val="00DD3A30"/>
    <w:rsid w:val="00DD6963"/>
    <w:rsid w:val="00DE1B9E"/>
    <w:rsid w:val="00DE4C61"/>
    <w:rsid w:val="00DE7700"/>
    <w:rsid w:val="00DF045E"/>
    <w:rsid w:val="00DF6A5D"/>
    <w:rsid w:val="00E104C1"/>
    <w:rsid w:val="00E56002"/>
    <w:rsid w:val="00E73D65"/>
    <w:rsid w:val="00E86740"/>
    <w:rsid w:val="00EE2DF3"/>
    <w:rsid w:val="00EE6739"/>
    <w:rsid w:val="00F006EC"/>
    <w:rsid w:val="00F02C7E"/>
    <w:rsid w:val="00F24318"/>
    <w:rsid w:val="00F257CA"/>
    <w:rsid w:val="00F55AC6"/>
    <w:rsid w:val="00F80EAC"/>
    <w:rsid w:val="00F8362F"/>
    <w:rsid w:val="00F911EE"/>
    <w:rsid w:val="00FB3C05"/>
    <w:rsid w:val="00FC1907"/>
    <w:rsid w:val="00FE0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99670E"/>
  <w15:chartTrackingRefBased/>
  <w15:docId w15:val="{1EAFD116-AF28-4703-B137-4D88F338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69" w:unhideWhenUsed="1"/>
    <w:lsdException w:name="toc 5" w:semiHidden="1" w:uiPriority="69" w:unhideWhenUsed="1"/>
    <w:lsdException w:name="toc 6" w:semiHidden="1" w:uiPriority="69" w:unhideWhenUsed="1"/>
    <w:lsdException w:name="toc 7" w:semiHidden="1" w:uiPriority="69" w:unhideWhenUsed="1"/>
    <w:lsdException w:name="toc 8" w:semiHidden="1" w:uiPriority="69" w:unhideWhenUsed="1"/>
    <w:lsdException w:name="toc 9" w:semiHidden="1" w:uiPriority="6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4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0905"/>
    <w:pPr>
      <w:spacing w:after="160" w:line="259" w:lineRule="auto"/>
    </w:pPr>
    <w:rPr>
      <w:rFonts w:ascii="Calibri" w:hAnsi="Calibri"/>
    </w:rPr>
  </w:style>
  <w:style w:type="paragraph" w:styleId="berschrift1">
    <w:name w:val="heading 1"/>
    <w:basedOn w:val="Standard"/>
    <w:next w:val="Standard"/>
    <w:link w:val="berschrift1Zchn"/>
    <w:uiPriority w:val="19"/>
    <w:qFormat/>
    <w:rsid w:val="00CB64E8"/>
    <w:pPr>
      <w:keepNext/>
      <w:keepLines/>
      <w:spacing w:after="0"/>
      <w:outlineLvl w:val="0"/>
    </w:pPr>
    <w:rPr>
      <w:rFonts w:ascii="Calibri Light" w:eastAsiaTheme="majorEastAsia" w:hAnsi="Calibri Light" w:cstheme="majorBidi"/>
      <w:b/>
      <w:color w:val="004C72" w:themeColor="accent1" w:themeShade="BF"/>
      <w:sz w:val="32"/>
      <w:szCs w:val="32"/>
    </w:rPr>
  </w:style>
  <w:style w:type="paragraph" w:styleId="berschrift20">
    <w:name w:val="heading 2"/>
    <w:basedOn w:val="Standard"/>
    <w:next w:val="Standard"/>
    <w:link w:val="berschrift2Zchn"/>
    <w:uiPriority w:val="19"/>
    <w:qFormat/>
    <w:rsid w:val="002E3267"/>
    <w:pPr>
      <w:keepNext/>
      <w:keepLines/>
      <w:spacing w:before="40" w:after="0"/>
      <w:outlineLvl w:val="1"/>
    </w:pPr>
    <w:rPr>
      <w:rFonts w:ascii="Calibri Light" w:eastAsiaTheme="majorEastAsia" w:hAnsi="Calibri Light" w:cstheme="majorBidi"/>
      <w:color w:val="004C72" w:themeColor="accent1" w:themeShade="BF"/>
      <w:sz w:val="26"/>
      <w:szCs w:val="26"/>
    </w:rPr>
  </w:style>
  <w:style w:type="paragraph" w:styleId="berschrift3">
    <w:name w:val="heading 3"/>
    <w:basedOn w:val="Standard"/>
    <w:next w:val="Standard"/>
    <w:link w:val="berschrift3Zchn"/>
    <w:uiPriority w:val="19"/>
    <w:qFormat/>
    <w:rsid w:val="00C05334"/>
    <w:pPr>
      <w:keepNext/>
      <w:keepLines/>
      <w:spacing w:before="40" w:after="0"/>
      <w:outlineLvl w:val="2"/>
    </w:pPr>
    <w:rPr>
      <w:rFonts w:ascii="Calibri Light" w:eastAsiaTheme="majorEastAsia" w:hAnsi="Calibri Light" w:cstheme="majorBidi"/>
      <w:color w:val="00324C" w:themeColor="accent1" w:themeShade="7F"/>
      <w:sz w:val="26"/>
      <w:szCs w:val="24"/>
    </w:rPr>
  </w:style>
  <w:style w:type="paragraph" w:styleId="berschrift4">
    <w:name w:val="heading 4"/>
    <w:basedOn w:val="Standard"/>
    <w:next w:val="Standard"/>
    <w:link w:val="berschrift4Zchn"/>
    <w:uiPriority w:val="19"/>
    <w:unhideWhenUsed/>
    <w:qFormat/>
    <w:rsid w:val="00736C5B"/>
    <w:pPr>
      <w:keepNext/>
      <w:keepLines/>
      <w:spacing w:before="240" w:after="0"/>
      <w:outlineLvl w:val="3"/>
    </w:pPr>
    <w:rPr>
      <w:rFonts w:ascii="Calibri Light" w:eastAsiaTheme="majorEastAsia" w:hAnsi="Calibri Light" w:cstheme="majorBidi"/>
      <w:iCs/>
      <w:color w:val="004C72" w:themeColor="accent1" w:themeShade="BF"/>
      <w:sz w:val="24"/>
    </w:rPr>
  </w:style>
  <w:style w:type="paragraph" w:styleId="berschrift5">
    <w:name w:val="heading 5"/>
    <w:basedOn w:val="Standard"/>
    <w:next w:val="Standard"/>
    <w:link w:val="berschrift5Zchn"/>
    <w:uiPriority w:val="19"/>
    <w:semiHidden/>
    <w:unhideWhenUsed/>
    <w:qFormat/>
    <w:rsid w:val="00F257CA"/>
    <w:pPr>
      <w:keepNext/>
      <w:keepLines/>
      <w:spacing w:before="40" w:after="0"/>
      <w:outlineLvl w:val="4"/>
    </w:pPr>
    <w:rPr>
      <w:rFonts w:asciiTheme="majorHAnsi" w:eastAsiaTheme="majorEastAsia" w:hAnsiTheme="majorHAnsi" w:cstheme="majorBidi"/>
      <w:color w:val="004C72" w:themeColor="accent1" w:themeShade="BF"/>
    </w:rPr>
  </w:style>
  <w:style w:type="paragraph" w:styleId="berschrift6">
    <w:name w:val="heading 6"/>
    <w:basedOn w:val="Standard"/>
    <w:next w:val="Standard"/>
    <w:link w:val="berschrift6Zchn"/>
    <w:uiPriority w:val="19"/>
    <w:semiHidden/>
    <w:unhideWhenUsed/>
    <w:qFormat/>
    <w:rsid w:val="00F257CA"/>
    <w:pPr>
      <w:keepNext/>
      <w:keepLines/>
      <w:spacing w:before="40" w:after="0"/>
      <w:outlineLvl w:val="5"/>
    </w:pPr>
    <w:rPr>
      <w:rFonts w:asciiTheme="majorHAnsi" w:eastAsiaTheme="majorEastAsia" w:hAnsiTheme="majorHAnsi" w:cstheme="majorBidi"/>
      <w:color w:val="00324C" w:themeColor="accent1" w:themeShade="7F"/>
    </w:rPr>
  </w:style>
  <w:style w:type="paragraph" w:styleId="berschrift7">
    <w:name w:val="heading 7"/>
    <w:basedOn w:val="Standard"/>
    <w:next w:val="Standard"/>
    <w:link w:val="berschrift7Zchn"/>
    <w:uiPriority w:val="19"/>
    <w:semiHidden/>
    <w:unhideWhenUsed/>
    <w:qFormat/>
    <w:rsid w:val="00F257CA"/>
    <w:pPr>
      <w:keepNext/>
      <w:keepLines/>
      <w:spacing w:before="40" w:after="0"/>
      <w:outlineLvl w:val="6"/>
    </w:pPr>
    <w:rPr>
      <w:rFonts w:asciiTheme="majorHAnsi" w:eastAsiaTheme="majorEastAsia" w:hAnsiTheme="majorHAnsi" w:cstheme="majorBidi"/>
      <w:iCs/>
      <w:color w:val="00324C" w:themeColor="accent1" w:themeShade="7F"/>
    </w:rPr>
  </w:style>
  <w:style w:type="paragraph" w:styleId="berschrift8">
    <w:name w:val="heading 8"/>
    <w:basedOn w:val="Standard"/>
    <w:next w:val="Standard"/>
    <w:link w:val="berschrift8Zchn"/>
    <w:uiPriority w:val="19"/>
    <w:semiHidden/>
    <w:unhideWhenUsed/>
    <w:qFormat/>
    <w:rsid w:val="00F257CA"/>
    <w:pPr>
      <w:keepNext/>
      <w:keepLines/>
      <w:spacing w:before="40" w:after="0"/>
      <w:outlineLvl w:val="7"/>
    </w:pPr>
    <w:rPr>
      <w:rFonts w:asciiTheme="majorHAnsi" w:eastAsiaTheme="majorEastAsia" w:hAnsiTheme="majorHAnsi" w:cstheme="majorBidi"/>
      <w:color w:val="004C72" w:themeColor="accent1" w:themeShade="BF"/>
      <w:szCs w:val="21"/>
    </w:rPr>
  </w:style>
  <w:style w:type="paragraph" w:styleId="berschrift9">
    <w:name w:val="heading 9"/>
    <w:basedOn w:val="Standard"/>
    <w:next w:val="Standard"/>
    <w:link w:val="berschrift9Zchn"/>
    <w:uiPriority w:val="19"/>
    <w:semiHidden/>
    <w:unhideWhenUsed/>
    <w:qFormat/>
    <w:rsid w:val="00F257CA"/>
    <w:pPr>
      <w:keepNext/>
      <w:keepLines/>
      <w:spacing w:before="40" w:after="0"/>
      <w:outlineLvl w:val="8"/>
    </w:pPr>
    <w:rPr>
      <w:rFonts w:asciiTheme="majorHAnsi" w:eastAsiaTheme="majorEastAsia" w:hAnsiTheme="majorHAnsi" w:cstheme="majorBidi"/>
      <w:iCs/>
      <w:color w:val="004C72" w:themeColor="accent1" w:themeShade="B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54"/>
    <w:unhideWhenUsed/>
    <w:qFormat/>
    <w:rsid w:val="001C4E57"/>
    <w:pPr>
      <w:spacing w:line="240" w:lineRule="auto"/>
    </w:pPr>
    <w:rPr>
      <w:i/>
      <w:iCs/>
      <w:color w:val="006699" w:themeColor="text2"/>
      <w:sz w:val="18"/>
      <w:szCs w:val="18"/>
    </w:rPr>
  </w:style>
  <w:style w:type="table" w:styleId="Tabellenraster">
    <w:name w:val="Table Grid"/>
    <w:basedOn w:val="NormaleTabelle"/>
    <w:uiPriority w:val="59"/>
    <w:rsid w:val="001C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7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99"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99" w:themeFill="accent1"/>
      </w:tcPr>
    </w:tblStylePr>
    <w:tblStylePr w:type="band1Vert">
      <w:tblPr/>
      <w:tcPr>
        <w:shd w:val="clear" w:color="auto" w:fill="70CFFF" w:themeFill="accent1" w:themeFillTint="66"/>
      </w:tcPr>
    </w:tblStylePr>
    <w:tblStylePr w:type="band1Horz">
      <w:tblPr/>
      <w:tcPr>
        <w:shd w:val="clear" w:color="auto" w:fill="70CFFF" w:themeFill="accent1" w:themeFillTint="66"/>
      </w:tcPr>
    </w:tblStylePr>
  </w:style>
  <w:style w:type="paragraph" w:customStyle="1" w:styleId="HeaderEbene2">
    <w:name w:val="Header → Ebene 2"/>
    <w:basedOn w:val="Standard"/>
    <w:uiPriority w:val="49"/>
    <w:qFormat/>
    <w:rsid w:val="00CB64E8"/>
    <w:pPr>
      <w:spacing w:after="0" w:line="240" w:lineRule="auto"/>
    </w:pPr>
    <w:rPr>
      <w:bCs/>
    </w:rPr>
  </w:style>
  <w:style w:type="paragraph" w:styleId="Titel">
    <w:name w:val="Title"/>
    <w:basedOn w:val="Standard"/>
    <w:next w:val="Standard"/>
    <w:link w:val="TitelZchn"/>
    <w:uiPriority w:val="10"/>
    <w:qFormat/>
    <w:rsid w:val="004D11CD"/>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elZchn">
    <w:name w:val="Titel Zchn"/>
    <w:basedOn w:val="Absatz-Standardschriftart"/>
    <w:link w:val="Titel"/>
    <w:uiPriority w:val="10"/>
    <w:rsid w:val="004D11CD"/>
    <w:rPr>
      <w:rFonts w:ascii="Calibri Light" w:eastAsiaTheme="majorEastAsia" w:hAnsi="Calibri Light" w:cstheme="majorBidi"/>
      <w:spacing w:val="-10"/>
      <w:kern w:val="28"/>
      <w:sz w:val="56"/>
      <w:szCs w:val="56"/>
    </w:rPr>
  </w:style>
  <w:style w:type="paragraph" w:styleId="Untertitel">
    <w:name w:val="Subtitle"/>
    <w:basedOn w:val="Standard"/>
    <w:next w:val="Standard"/>
    <w:link w:val="UntertitelZchn"/>
    <w:uiPriority w:val="11"/>
    <w:qFormat/>
    <w:rsid w:val="004D11C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D11CD"/>
    <w:rPr>
      <w:rFonts w:ascii="Calibri" w:eastAsiaTheme="minorEastAsia" w:hAnsi="Calibri"/>
      <w:color w:val="5A5A5A" w:themeColor="text1" w:themeTint="A5"/>
      <w:spacing w:val="15"/>
    </w:rPr>
  </w:style>
  <w:style w:type="character" w:customStyle="1" w:styleId="berschrift1Zchn">
    <w:name w:val="Überschrift 1 Zchn"/>
    <w:basedOn w:val="Absatz-Standardschriftart"/>
    <w:link w:val="berschrift1"/>
    <w:uiPriority w:val="19"/>
    <w:rsid w:val="00CB64E8"/>
    <w:rPr>
      <w:rFonts w:ascii="Calibri Light" w:eastAsiaTheme="majorEastAsia" w:hAnsi="Calibri Light" w:cstheme="majorBidi"/>
      <w:b/>
      <w:color w:val="004C72" w:themeColor="accent1" w:themeShade="BF"/>
      <w:sz w:val="32"/>
      <w:szCs w:val="32"/>
    </w:rPr>
  </w:style>
  <w:style w:type="character" w:customStyle="1" w:styleId="berschrift2Zchn">
    <w:name w:val="Überschrift 2 Zchn"/>
    <w:basedOn w:val="Absatz-Standardschriftart"/>
    <w:link w:val="berschrift20"/>
    <w:uiPriority w:val="19"/>
    <w:rsid w:val="002E3267"/>
    <w:rPr>
      <w:rFonts w:ascii="Calibri Light" w:eastAsiaTheme="majorEastAsia" w:hAnsi="Calibri Light" w:cstheme="majorBidi"/>
      <w:color w:val="004C72" w:themeColor="accent1" w:themeShade="BF"/>
      <w:sz w:val="26"/>
      <w:szCs w:val="26"/>
    </w:rPr>
  </w:style>
  <w:style w:type="paragraph" w:styleId="IntensivesZitat">
    <w:name w:val="Intense Quote"/>
    <w:basedOn w:val="Standard"/>
    <w:next w:val="Standard"/>
    <w:link w:val="IntensivesZitatZchn"/>
    <w:uiPriority w:val="40"/>
    <w:qFormat/>
    <w:rsid w:val="006D2EC9"/>
    <w:pPr>
      <w:pBdr>
        <w:top w:val="single" w:sz="4" w:space="10" w:color="006699" w:themeColor="accent1"/>
        <w:bottom w:val="single" w:sz="4" w:space="10" w:color="006699" w:themeColor="accent1"/>
      </w:pBdr>
      <w:spacing w:before="360" w:after="360"/>
      <w:ind w:left="864" w:right="864"/>
      <w:jc w:val="center"/>
    </w:pPr>
    <w:rPr>
      <w:i/>
      <w:iCs/>
      <w:color w:val="006699" w:themeColor="accent1"/>
    </w:rPr>
  </w:style>
  <w:style w:type="character" w:customStyle="1" w:styleId="IntensivesZitatZchn">
    <w:name w:val="Intensives Zitat Zchn"/>
    <w:basedOn w:val="Absatz-Standardschriftart"/>
    <w:link w:val="IntensivesZitat"/>
    <w:uiPriority w:val="40"/>
    <w:rsid w:val="00DE1B9E"/>
    <w:rPr>
      <w:i/>
      <w:iCs/>
      <w:color w:val="006699" w:themeColor="accent1"/>
    </w:rPr>
  </w:style>
  <w:style w:type="character" w:customStyle="1" w:styleId="berschrift3Zchn">
    <w:name w:val="Überschrift 3 Zchn"/>
    <w:basedOn w:val="Absatz-Standardschriftart"/>
    <w:link w:val="berschrift3"/>
    <w:uiPriority w:val="19"/>
    <w:rsid w:val="00C05334"/>
    <w:rPr>
      <w:rFonts w:ascii="Calibri Light" w:eastAsiaTheme="majorEastAsia" w:hAnsi="Calibri Light" w:cstheme="majorBidi"/>
      <w:color w:val="00324C" w:themeColor="accent1" w:themeShade="7F"/>
      <w:sz w:val="26"/>
      <w:szCs w:val="24"/>
    </w:rPr>
  </w:style>
  <w:style w:type="paragraph" w:styleId="Kopfzeile">
    <w:name w:val="header"/>
    <w:aliases w:val="Kopfzeile Komplex nach unten"/>
    <w:basedOn w:val="Standard"/>
    <w:link w:val="KopfzeileZchn"/>
    <w:uiPriority w:val="99"/>
    <w:unhideWhenUsed/>
    <w:qFormat/>
    <w:rsid w:val="000077A9"/>
    <w:pPr>
      <w:tabs>
        <w:tab w:val="center" w:pos="4536"/>
        <w:tab w:val="right" w:pos="9072"/>
      </w:tabs>
      <w:spacing w:after="0" w:line="240" w:lineRule="auto"/>
    </w:pPr>
  </w:style>
  <w:style w:type="character" w:customStyle="1" w:styleId="KopfzeileZchn">
    <w:name w:val="Kopfzeile Zchn"/>
    <w:aliases w:val="Kopfzeile Komplex nach unten Zchn"/>
    <w:basedOn w:val="Absatz-Standardschriftart"/>
    <w:link w:val="Kopfzeile"/>
    <w:uiPriority w:val="99"/>
    <w:rsid w:val="001E121D"/>
  </w:style>
  <w:style w:type="paragraph" w:styleId="Fuzeile">
    <w:name w:val="footer"/>
    <w:basedOn w:val="Standard"/>
    <w:link w:val="FuzeileZchn"/>
    <w:uiPriority w:val="99"/>
    <w:unhideWhenUsed/>
    <w:rsid w:val="000077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21D"/>
  </w:style>
  <w:style w:type="paragraph" w:customStyle="1" w:styleId="HeaderEbene1">
    <w:name w:val="Header ↓ Ebene 1"/>
    <w:basedOn w:val="Standard"/>
    <w:uiPriority w:val="49"/>
    <w:qFormat/>
    <w:rsid w:val="00D9330B"/>
    <w:pPr>
      <w:spacing w:after="0" w:line="240" w:lineRule="auto"/>
    </w:pPr>
    <w:rPr>
      <w:bCs/>
    </w:rPr>
  </w:style>
  <w:style w:type="paragraph" w:customStyle="1" w:styleId="HeaderEbene10">
    <w:name w:val="Header → Ebene 1"/>
    <w:basedOn w:val="Standard"/>
    <w:uiPriority w:val="49"/>
    <w:qFormat/>
    <w:rsid w:val="00DB3D07"/>
    <w:pPr>
      <w:spacing w:after="0" w:line="240" w:lineRule="auto"/>
    </w:pPr>
  </w:style>
  <w:style w:type="paragraph" w:customStyle="1" w:styleId="HeaderEbene3">
    <w:name w:val="Header → Ebene 3"/>
    <w:basedOn w:val="Standard"/>
    <w:uiPriority w:val="49"/>
    <w:qFormat/>
    <w:rsid w:val="00CA10CE"/>
    <w:pPr>
      <w:spacing w:after="0" w:line="240" w:lineRule="auto"/>
    </w:pPr>
    <w:rPr>
      <w:b/>
    </w:rPr>
  </w:style>
  <w:style w:type="paragraph" w:customStyle="1" w:styleId="HeaderEbene4">
    <w:name w:val="Header → Ebene 4"/>
    <w:basedOn w:val="Standard"/>
    <w:uiPriority w:val="49"/>
    <w:qFormat/>
    <w:rsid w:val="00CA10CE"/>
    <w:pPr>
      <w:spacing w:after="0" w:line="240" w:lineRule="auto"/>
    </w:pPr>
    <w:rPr>
      <w:b/>
    </w:rPr>
  </w:style>
  <w:style w:type="paragraph" w:customStyle="1" w:styleId="HeaderEbene5">
    <w:name w:val="Header → Ebene 5"/>
    <w:basedOn w:val="Standard"/>
    <w:uiPriority w:val="49"/>
    <w:qFormat/>
    <w:rsid w:val="00CA10CE"/>
    <w:pPr>
      <w:spacing w:after="0" w:line="240" w:lineRule="auto"/>
    </w:pPr>
    <w:rPr>
      <w:b/>
    </w:rPr>
  </w:style>
  <w:style w:type="paragraph" w:customStyle="1" w:styleId="HeaderEbene20">
    <w:name w:val="Header ↓ Ebene 2"/>
    <w:basedOn w:val="Standard"/>
    <w:uiPriority w:val="49"/>
    <w:qFormat/>
    <w:rsid w:val="00CA10CE"/>
    <w:pPr>
      <w:spacing w:after="0" w:line="240" w:lineRule="auto"/>
    </w:pPr>
    <w:rPr>
      <w:b/>
    </w:rPr>
  </w:style>
  <w:style w:type="paragraph" w:customStyle="1" w:styleId="HeaderEbene30">
    <w:name w:val="Header ↓ Ebene 3"/>
    <w:basedOn w:val="Standard"/>
    <w:uiPriority w:val="49"/>
    <w:qFormat/>
    <w:rsid w:val="00CA10CE"/>
    <w:pPr>
      <w:spacing w:after="0" w:line="240" w:lineRule="auto"/>
    </w:pPr>
    <w:rPr>
      <w:b/>
    </w:rPr>
  </w:style>
  <w:style w:type="paragraph" w:customStyle="1" w:styleId="HeaderEbene40">
    <w:name w:val="Header ↓ Ebene 4"/>
    <w:basedOn w:val="Standard"/>
    <w:uiPriority w:val="49"/>
    <w:qFormat/>
    <w:rsid w:val="00CA10CE"/>
    <w:pPr>
      <w:spacing w:after="0" w:line="240" w:lineRule="auto"/>
    </w:pPr>
    <w:rPr>
      <w:b/>
    </w:rPr>
  </w:style>
  <w:style w:type="paragraph" w:customStyle="1" w:styleId="HeaderEbene50">
    <w:name w:val="Header ↓ Ebene 5"/>
    <w:basedOn w:val="Standard"/>
    <w:uiPriority w:val="49"/>
    <w:qFormat/>
    <w:rsid w:val="00CA10CE"/>
    <w:pPr>
      <w:spacing w:after="0" w:line="240" w:lineRule="auto"/>
    </w:pPr>
    <w:rPr>
      <w:b/>
    </w:rPr>
  </w:style>
  <w:style w:type="paragraph" w:customStyle="1" w:styleId="HeaderEbene2nur1Spalte">
    <w:name w:val="Header ↓ Ebene 2 nur 1. Spalte"/>
    <w:basedOn w:val="Standard"/>
    <w:uiPriority w:val="49"/>
    <w:qFormat/>
    <w:rsid w:val="00CA10CE"/>
    <w:pPr>
      <w:spacing w:after="0" w:line="240" w:lineRule="auto"/>
    </w:pPr>
    <w:rPr>
      <w:b/>
    </w:rPr>
  </w:style>
  <w:style w:type="paragraph" w:customStyle="1" w:styleId="HeaderEbene3nur1Spalte">
    <w:name w:val="Header ↓ Ebene 3 nur 1. Spalte"/>
    <w:basedOn w:val="Standard"/>
    <w:uiPriority w:val="49"/>
    <w:qFormat/>
    <w:rsid w:val="00CA10CE"/>
    <w:pPr>
      <w:spacing w:after="0" w:line="240" w:lineRule="auto"/>
    </w:pPr>
    <w:rPr>
      <w:b/>
    </w:rPr>
  </w:style>
  <w:style w:type="paragraph" w:customStyle="1" w:styleId="Datenzelle">
    <w:name w:val="Datenzelle"/>
    <w:basedOn w:val="Standard"/>
    <w:uiPriority w:val="50"/>
    <w:qFormat/>
    <w:rsid w:val="00C734CB"/>
    <w:pPr>
      <w:spacing w:after="0" w:line="240" w:lineRule="auto"/>
    </w:pPr>
  </w:style>
  <w:style w:type="paragraph" w:styleId="Liste">
    <w:name w:val="List"/>
    <w:basedOn w:val="Standard"/>
    <w:uiPriority w:val="29"/>
    <w:rsid w:val="008E0FCA"/>
    <w:pPr>
      <w:keepNext/>
      <w:keepLines/>
      <w:numPr>
        <w:numId w:val="1"/>
      </w:numPr>
    </w:pPr>
  </w:style>
  <w:style w:type="paragraph" w:styleId="Liste2">
    <w:name w:val="List 2"/>
    <w:basedOn w:val="Standard"/>
    <w:uiPriority w:val="29"/>
    <w:rsid w:val="008E0FCA"/>
    <w:pPr>
      <w:keepNext/>
      <w:keepLines/>
      <w:numPr>
        <w:ilvl w:val="1"/>
        <w:numId w:val="1"/>
      </w:numPr>
    </w:pPr>
  </w:style>
  <w:style w:type="paragraph" w:styleId="Liste3">
    <w:name w:val="List 3"/>
    <w:basedOn w:val="Standard"/>
    <w:uiPriority w:val="29"/>
    <w:rsid w:val="008E0FCA"/>
    <w:pPr>
      <w:keepNext/>
      <w:keepLines/>
      <w:numPr>
        <w:ilvl w:val="2"/>
        <w:numId w:val="1"/>
      </w:numPr>
      <w:ind w:left="851"/>
    </w:pPr>
  </w:style>
  <w:style w:type="paragraph" w:styleId="Liste4">
    <w:name w:val="List 4"/>
    <w:basedOn w:val="Standard"/>
    <w:uiPriority w:val="29"/>
    <w:rsid w:val="008E0FCA"/>
    <w:pPr>
      <w:keepNext/>
      <w:keepLines/>
      <w:numPr>
        <w:ilvl w:val="3"/>
        <w:numId w:val="1"/>
      </w:numPr>
      <w:ind w:left="1135"/>
    </w:pPr>
  </w:style>
  <w:style w:type="paragraph" w:styleId="Verzeichnis1">
    <w:name w:val="toc 1"/>
    <w:basedOn w:val="Standard"/>
    <w:next w:val="Standard"/>
    <w:autoRedefine/>
    <w:uiPriority w:val="39"/>
    <w:unhideWhenUsed/>
    <w:rsid w:val="00252889"/>
    <w:pPr>
      <w:tabs>
        <w:tab w:val="right" w:leader="dot" w:pos="9062"/>
      </w:tabs>
      <w:spacing w:after="100"/>
    </w:pPr>
  </w:style>
  <w:style w:type="paragraph" w:styleId="Verzeichnis2">
    <w:name w:val="toc 2"/>
    <w:basedOn w:val="Standard"/>
    <w:next w:val="Standard"/>
    <w:autoRedefine/>
    <w:uiPriority w:val="39"/>
    <w:unhideWhenUsed/>
    <w:rsid w:val="00D83FC6"/>
    <w:pPr>
      <w:spacing w:after="100"/>
      <w:ind w:left="220"/>
    </w:pPr>
  </w:style>
  <w:style w:type="paragraph" w:styleId="Verzeichnis3">
    <w:name w:val="toc 3"/>
    <w:basedOn w:val="Standard"/>
    <w:next w:val="Standard"/>
    <w:autoRedefine/>
    <w:uiPriority w:val="39"/>
    <w:unhideWhenUsed/>
    <w:rsid w:val="00D83FC6"/>
    <w:pPr>
      <w:spacing w:after="100"/>
      <w:ind w:left="440"/>
    </w:pPr>
  </w:style>
  <w:style w:type="character" w:styleId="Hyperlink">
    <w:name w:val="Hyperlink"/>
    <w:basedOn w:val="Absatz-Standardschriftart"/>
    <w:uiPriority w:val="99"/>
    <w:unhideWhenUsed/>
    <w:rsid w:val="00D83FC6"/>
    <w:rPr>
      <w:color w:val="006699" w:themeColor="hyperlink"/>
      <w:u w:val="single"/>
    </w:rPr>
  </w:style>
  <w:style w:type="character" w:styleId="IntensiverVerweis">
    <w:name w:val="Intense Reference"/>
    <w:basedOn w:val="Absatz-Standardschriftart"/>
    <w:uiPriority w:val="40"/>
    <w:qFormat/>
    <w:rsid w:val="00F80EAC"/>
    <w:rPr>
      <w:b/>
      <w:bCs/>
      <w:smallCaps/>
      <w:color w:val="006699" w:themeColor="accent1"/>
      <w:spacing w:val="5"/>
    </w:rPr>
  </w:style>
  <w:style w:type="character" w:styleId="NichtaufgelsteErwhnung">
    <w:name w:val="Unresolved Mention"/>
    <w:basedOn w:val="Absatz-Standardschriftart"/>
    <w:uiPriority w:val="99"/>
    <w:semiHidden/>
    <w:unhideWhenUsed/>
    <w:rsid w:val="00D83FC6"/>
    <w:rPr>
      <w:color w:val="605E5C"/>
      <w:shd w:val="clear" w:color="auto" w:fill="E1DFDD"/>
    </w:rPr>
  </w:style>
  <w:style w:type="paragraph" w:styleId="Listennummer">
    <w:name w:val="List Number"/>
    <w:basedOn w:val="Standard"/>
    <w:uiPriority w:val="29"/>
    <w:rsid w:val="008E0FCA"/>
    <w:pPr>
      <w:keepNext/>
      <w:keepLines/>
      <w:numPr>
        <w:numId w:val="2"/>
      </w:numPr>
    </w:pPr>
  </w:style>
  <w:style w:type="paragraph" w:styleId="Listennummer2">
    <w:name w:val="List Number 2"/>
    <w:basedOn w:val="Standard"/>
    <w:uiPriority w:val="29"/>
    <w:rsid w:val="008E0FCA"/>
    <w:pPr>
      <w:keepNext/>
      <w:keepLines/>
      <w:numPr>
        <w:ilvl w:val="1"/>
        <w:numId w:val="2"/>
      </w:numPr>
    </w:pPr>
  </w:style>
  <w:style w:type="paragraph" w:styleId="Listenfortsetzung3">
    <w:name w:val="List Continue 3"/>
    <w:basedOn w:val="Standard"/>
    <w:uiPriority w:val="29"/>
    <w:rsid w:val="008E0FCA"/>
    <w:pPr>
      <w:spacing w:before="120"/>
      <w:ind w:left="851"/>
      <w:contextualSpacing/>
    </w:pPr>
  </w:style>
  <w:style w:type="paragraph" w:styleId="Listenfortsetzung4">
    <w:name w:val="List Continue 4"/>
    <w:basedOn w:val="Standard"/>
    <w:uiPriority w:val="29"/>
    <w:rsid w:val="008E0FCA"/>
    <w:pPr>
      <w:spacing w:before="120"/>
      <w:ind w:left="1134"/>
      <w:contextualSpacing/>
    </w:pPr>
  </w:style>
  <w:style w:type="paragraph" w:styleId="Listenfortsetzung5">
    <w:name w:val="List Continue 5"/>
    <w:basedOn w:val="Standard"/>
    <w:uiPriority w:val="29"/>
    <w:rsid w:val="008E0FCA"/>
    <w:pPr>
      <w:spacing w:before="120"/>
      <w:ind w:left="1418"/>
      <w:contextualSpacing/>
    </w:pPr>
  </w:style>
  <w:style w:type="paragraph" w:styleId="Listennummer3">
    <w:name w:val="List Number 3"/>
    <w:basedOn w:val="Standard"/>
    <w:uiPriority w:val="29"/>
    <w:rsid w:val="008E0FCA"/>
    <w:pPr>
      <w:keepNext/>
      <w:keepLines/>
      <w:numPr>
        <w:ilvl w:val="2"/>
        <w:numId w:val="2"/>
      </w:numPr>
      <w:ind w:left="851"/>
    </w:pPr>
  </w:style>
  <w:style w:type="paragraph" w:styleId="Listennummer4">
    <w:name w:val="List Number 4"/>
    <w:basedOn w:val="Standard"/>
    <w:uiPriority w:val="29"/>
    <w:rsid w:val="008E0FCA"/>
    <w:pPr>
      <w:keepNext/>
      <w:keepLines/>
      <w:numPr>
        <w:ilvl w:val="3"/>
        <w:numId w:val="2"/>
      </w:numPr>
      <w:ind w:left="1135"/>
    </w:pPr>
  </w:style>
  <w:style w:type="paragraph" w:styleId="Listennummer5">
    <w:name w:val="List Number 5"/>
    <w:basedOn w:val="Standard"/>
    <w:uiPriority w:val="29"/>
    <w:rsid w:val="008E0FCA"/>
    <w:pPr>
      <w:keepNext/>
      <w:keepLines/>
      <w:numPr>
        <w:ilvl w:val="4"/>
        <w:numId w:val="2"/>
      </w:numPr>
      <w:ind w:left="1418"/>
    </w:pPr>
  </w:style>
  <w:style w:type="paragraph" w:styleId="Listenfortsetzung">
    <w:name w:val="List Continue"/>
    <w:basedOn w:val="Standard"/>
    <w:uiPriority w:val="29"/>
    <w:rsid w:val="008E0FCA"/>
    <w:pPr>
      <w:spacing w:before="120"/>
      <w:ind w:left="284"/>
      <w:contextualSpacing/>
    </w:pPr>
  </w:style>
  <w:style w:type="paragraph" w:styleId="Listenfortsetzung2">
    <w:name w:val="List Continue 2"/>
    <w:basedOn w:val="Standard"/>
    <w:uiPriority w:val="29"/>
    <w:rsid w:val="008E0FCA"/>
    <w:pPr>
      <w:spacing w:before="120"/>
      <w:ind w:left="567"/>
      <w:contextualSpacing/>
    </w:pPr>
  </w:style>
  <w:style w:type="paragraph" w:styleId="Liste5">
    <w:name w:val="List 5"/>
    <w:basedOn w:val="Standard"/>
    <w:uiPriority w:val="29"/>
    <w:rsid w:val="008E0FCA"/>
    <w:pPr>
      <w:keepNext/>
      <w:keepLines/>
      <w:numPr>
        <w:ilvl w:val="4"/>
        <w:numId w:val="1"/>
      </w:numPr>
      <w:ind w:left="1418"/>
    </w:pPr>
  </w:style>
  <w:style w:type="character" w:customStyle="1" w:styleId="berschrift4Zchn">
    <w:name w:val="Überschrift 4 Zchn"/>
    <w:basedOn w:val="Absatz-Standardschriftart"/>
    <w:link w:val="berschrift4"/>
    <w:uiPriority w:val="19"/>
    <w:rsid w:val="00736C5B"/>
    <w:rPr>
      <w:rFonts w:ascii="Calibri Light" w:eastAsiaTheme="majorEastAsia" w:hAnsi="Calibri Light" w:cstheme="majorBidi"/>
      <w:iCs/>
      <w:color w:val="004C72" w:themeColor="accent1" w:themeShade="BF"/>
      <w:sz w:val="24"/>
    </w:rPr>
  </w:style>
  <w:style w:type="character" w:customStyle="1" w:styleId="berschrift5Zchn">
    <w:name w:val="Überschrift 5 Zchn"/>
    <w:basedOn w:val="Absatz-Standardschriftart"/>
    <w:link w:val="berschrift5"/>
    <w:uiPriority w:val="19"/>
    <w:semiHidden/>
    <w:rsid w:val="00F257CA"/>
    <w:rPr>
      <w:rFonts w:asciiTheme="majorHAnsi" w:eastAsiaTheme="majorEastAsia" w:hAnsiTheme="majorHAnsi" w:cstheme="majorBidi"/>
      <w:color w:val="004C72" w:themeColor="accent1" w:themeShade="BF"/>
      <w:sz w:val="24"/>
    </w:rPr>
  </w:style>
  <w:style w:type="character" w:customStyle="1" w:styleId="berschrift6Zchn">
    <w:name w:val="Überschrift 6 Zchn"/>
    <w:basedOn w:val="Absatz-Standardschriftart"/>
    <w:link w:val="berschrift6"/>
    <w:uiPriority w:val="19"/>
    <w:semiHidden/>
    <w:rsid w:val="00F257CA"/>
    <w:rPr>
      <w:rFonts w:asciiTheme="majorHAnsi" w:eastAsiaTheme="majorEastAsia" w:hAnsiTheme="majorHAnsi" w:cstheme="majorBidi"/>
      <w:color w:val="00324C" w:themeColor="accent1" w:themeShade="7F"/>
      <w:sz w:val="24"/>
    </w:rPr>
  </w:style>
  <w:style w:type="character" w:customStyle="1" w:styleId="berschrift7Zchn">
    <w:name w:val="Überschrift 7 Zchn"/>
    <w:basedOn w:val="Absatz-Standardschriftart"/>
    <w:link w:val="berschrift7"/>
    <w:uiPriority w:val="19"/>
    <w:semiHidden/>
    <w:rsid w:val="00F257CA"/>
    <w:rPr>
      <w:rFonts w:asciiTheme="majorHAnsi" w:eastAsiaTheme="majorEastAsia" w:hAnsiTheme="majorHAnsi" w:cstheme="majorBidi"/>
      <w:iCs/>
      <w:color w:val="00324C" w:themeColor="accent1" w:themeShade="7F"/>
      <w:sz w:val="24"/>
    </w:rPr>
  </w:style>
  <w:style w:type="character" w:customStyle="1" w:styleId="berschrift8Zchn">
    <w:name w:val="Überschrift 8 Zchn"/>
    <w:basedOn w:val="Absatz-Standardschriftart"/>
    <w:link w:val="berschrift8"/>
    <w:uiPriority w:val="19"/>
    <w:semiHidden/>
    <w:rsid w:val="00F257CA"/>
    <w:rPr>
      <w:rFonts w:asciiTheme="majorHAnsi" w:eastAsiaTheme="majorEastAsia" w:hAnsiTheme="majorHAnsi" w:cstheme="majorBidi"/>
      <w:color w:val="004C72" w:themeColor="accent1" w:themeShade="BF"/>
      <w:sz w:val="24"/>
      <w:szCs w:val="21"/>
    </w:rPr>
  </w:style>
  <w:style w:type="character" w:customStyle="1" w:styleId="berschrift9Zchn">
    <w:name w:val="Überschrift 9 Zchn"/>
    <w:basedOn w:val="Absatz-Standardschriftart"/>
    <w:link w:val="berschrift9"/>
    <w:uiPriority w:val="19"/>
    <w:semiHidden/>
    <w:rsid w:val="00F257CA"/>
    <w:rPr>
      <w:rFonts w:asciiTheme="majorHAnsi" w:eastAsiaTheme="majorEastAsia" w:hAnsiTheme="majorHAnsi" w:cstheme="majorBidi"/>
      <w:iCs/>
      <w:color w:val="004C72" w:themeColor="accent1" w:themeShade="BF"/>
      <w:sz w:val="24"/>
      <w:szCs w:val="21"/>
    </w:rPr>
  </w:style>
  <w:style w:type="paragraph" w:customStyle="1" w:styleId="Listenfortsetzung6">
    <w:name w:val="Listenfortsetzung 6"/>
    <w:basedOn w:val="Standard"/>
    <w:uiPriority w:val="29"/>
    <w:semiHidden/>
    <w:qFormat/>
    <w:rsid w:val="003E4153"/>
    <w:pPr>
      <w:spacing w:before="120"/>
      <w:ind w:left="1701"/>
    </w:pPr>
  </w:style>
  <w:style w:type="paragraph" w:customStyle="1" w:styleId="Listenfortsetzung7">
    <w:name w:val="Listenfortsetzung 7"/>
    <w:basedOn w:val="Standard"/>
    <w:uiPriority w:val="29"/>
    <w:semiHidden/>
    <w:qFormat/>
    <w:rsid w:val="003E4153"/>
    <w:pPr>
      <w:spacing w:before="120"/>
      <w:ind w:left="1985"/>
    </w:pPr>
  </w:style>
  <w:style w:type="paragraph" w:customStyle="1" w:styleId="Listenfortsetzung8">
    <w:name w:val="Listenfortsetzung 8"/>
    <w:basedOn w:val="Standard"/>
    <w:uiPriority w:val="29"/>
    <w:semiHidden/>
    <w:qFormat/>
    <w:rsid w:val="003E4153"/>
    <w:pPr>
      <w:spacing w:before="120"/>
      <w:ind w:left="2268"/>
    </w:pPr>
  </w:style>
  <w:style w:type="paragraph" w:customStyle="1" w:styleId="Listennummer6">
    <w:name w:val="Listennummer 6"/>
    <w:basedOn w:val="Standard"/>
    <w:uiPriority w:val="29"/>
    <w:semiHidden/>
    <w:qFormat/>
    <w:rsid w:val="00AF6183"/>
    <w:pPr>
      <w:numPr>
        <w:ilvl w:val="5"/>
        <w:numId w:val="2"/>
      </w:numPr>
    </w:pPr>
  </w:style>
  <w:style w:type="paragraph" w:customStyle="1" w:styleId="Listennummer7">
    <w:name w:val="Listennummer 7"/>
    <w:basedOn w:val="Standard"/>
    <w:uiPriority w:val="29"/>
    <w:semiHidden/>
    <w:qFormat/>
    <w:rsid w:val="00AF6183"/>
    <w:pPr>
      <w:numPr>
        <w:ilvl w:val="6"/>
        <w:numId w:val="2"/>
      </w:numPr>
    </w:pPr>
  </w:style>
  <w:style w:type="paragraph" w:customStyle="1" w:styleId="Listennummer8">
    <w:name w:val="Listennummer 8"/>
    <w:basedOn w:val="Standard"/>
    <w:uiPriority w:val="29"/>
    <w:semiHidden/>
    <w:qFormat/>
    <w:rsid w:val="00AF6183"/>
    <w:pPr>
      <w:numPr>
        <w:ilvl w:val="7"/>
        <w:numId w:val="2"/>
      </w:numPr>
    </w:pPr>
  </w:style>
  <w:style w:type="paragraph" w:customStyle="1" w:styleId="Liste6">
    <w:name w:val="Liste 6"/>
    <w:basedOn w:val="Standard"/>
    <w:uiPriority w:val="29"/>
    <w:semiHidden/>
    <w:qFormat/>
    <w:rsid w:val="00AF6183"/>
    <w:pPr>
      <w:numPr>
        <w:ilvl w:val="5"/>
        <w:numId w:val="1"/>
      </w:numPr>
    </w:pPr>
  </w:style>
  <w:style w:type="paragraph" w:customStyle="1" w:styleId="Liste7">
    <w:name w:val="Liste 7"/>
    <w:basedOn w:val="Standard"/>
    <w:uiPriority w:val="29"/>
    <w:semiHidden/>
    <w:qFormat/>
    <w:rsid w:val="00AF6183"/>
    <w:pPr>
      <w:numPr>
        <w:ilvl w:val="6"/>
        <w:numId w:val="1"/>
      </w:numPr>
    </w:pPr>
  </w:style>
  <w:style w:type="paragraph" w:customStyle="1" w:styleId="Liste8">
    <w:name w:val="Liste 8"/>
    <w:basedOn w:val="Standard"/>
    <w:uiPriority w:val="29"/>
    <w:semiHidden/>
    <w:qFormat/>
    <w:rsid w:val="00AF6183"/>
    <w:pPr>
      <w:numPr>
        <w:ilvl w:val="7"/>
        <w:numId w:val="1"/>
      </w:numPr>
    </w:pPr>
  </w:style>
  <w:style w:type="paragraph" w:customStyle="1" w:styleId="Liste9">
    <w:name w:val="Liste 9"/>
    <w:basedOn w:val="Standard"/>
    <w:uiPriority w:val="29"/>
    <w:semiHidden/>
    <w:qFormat/>
    <w:rsid w:val="00EE2DF3"/>
    <w:pPr>
      <w:numPr>
        <w:ilvl w:val="8"/>
        <w:numId w:val="1"/>
      </w:numPr>
    </w:pPr>
  </w:style>
  <w:style w:type="paragraph" w:customStyle="1" w:styleId="Listennummer9">
    <w:name w:val="Listennummer 9"/>
    <w:basedOn w:val="Standard"/>
    <w:uiPriority w:val="29"/>
    <w:semiHidden/>
    <w:qFormat/>
    <w:rsid w:val="00EE2DF3"/>
    <w:pPr>
      <w:numPr>
        <w:ilvl w:val="8"/>
        <w:numId w:val="2"/>
      </w:numPr>
    </w:pPr>
  </w:style>
  <w:style w:type="paragraph" w:customStyle="1" w:styleId="Listenfortsetzung9">
    <w:name w:val="Listenfortsetzung 9"/>
    <w:basedOn w:val="Standard"/>
    <w:uiPriority w:val="29"/>
    <w:semiHidden/>
    <w:qFormat/>
    <w:rsid w:val="003E4153"/>
    <w:pPr>
      <w:spacing w:before="120"/>
      <w:ind w:left="2552"/>
    </w:pPr>
  </w:style>
  <w:style w:type="paragraph" w:styleId="KeinLeerraum">
    <w:name w:val="No Spacing"/>
    <w:uiPriority w:val="9"/>
    <w:qFormat/>
    <w:rsid w:val="00252889"/>
    <w:pPr>
      <w:spacing w:after="0" w:line="240" w:lineRule="auto"/>
    </w:pPr>
    <w:rPr>
      <w:sz w:val="24"/>
    </w:rPr>
  </w:style>
  <w:style w:type="paragraph" w:styleId="Sprechblasentext">
    <w:name w:val="Balloon Text"/>
    <w:basedOn w:val="Standard"/>
    <w:link w:val="SprechblasentextZchn"/>
    <w:uiPriority w:val="99"/>
    <w:semiHidden/>
    <w:unhideWhenUsed/>
    <w:rsid w:val="006579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7982"/>
    <w:rPr>
      <w:rFonts w:ascii="Segoe UI" w:hAnsi="Segoe UI" w:cs="Segoe UI"/>
      <w:sz w:val="18"/>
      <w:szCs w:val="18"/>
    </w:rPr>
  </w:style>
  <w:style w:type="character" w:styleId="BesuchterLink">
    <w:name w:val="FollowedHyperlink"/>
    <w:basedOn w:val="Absatz-Standardschriftart"/>
    <w:uiPriority w:val="99"/>
    <w:semiHidden/>
    <w:unhideWhenUsed/>
    <w:rsid w:val="00C07CDE"/>
    <w:rPr>
      <w:color w:val="855001" w:themeColor="followedHyperlink"/>
      <w:u w:val="single"/>
    </w:rPr>
  </w:style>
  <w:style w:type="paragraph" w:styleId="Listenabsatz">
    <w:name w:val="List Paragraph"/>
    <w:basedOn w:val="Standard"/>
    <w:uiPriority w:val="34"/>
    <w:qFormat/>
    <w:rsid w:val="004D11CD"/>
    <w:pPr>
      <w:ind w:left="720"/>
      <w:contextualSpacing/>
    </w:pPr>
  </w:style>
  <w:style w:type="paragraph" w:styleId="Inhaltsverzeichnisberschrift">
    <w:name w:val="TOC Heading"/>
    <w:basedOn w:val="berschrift1"/>
    <w:next w:val="Standard"/>
    <w:uiPriority w:val="39"/>
    <w:unhideWhenUsed/>
    <w:qFormat/>
    <w:rsid w:val="004D11CD"/>
    <w:pPr>
      <w:outlineLvl w:val="9"/>
    </w:pPr>
    <w:rPr>
      <w:b w:val="0"/>
      <w:lang w:eastAsia="de-DE"/>
    </w:rPr>
  </w:style>
  <w:style w:type="paragraph" w:customStyle="1" w:styleId="berschrift2">
    <w:name w:val="Überschrift 2_"/>
    <w:basedOn w:val="berschrift20"/>
    <w:next w:val="berschrift20"/>
    <w:qFormat/>
    <w:rsid w:val="00C05334"/>
    <w:pPr>
      <w:numPr>
        <w:ilvl w:val="1"/>
        <w:numId w:val="14"/>
      </w:numPr>
      <w:spacing w:before="240"/>
    </w:pPr>
    <w:rPr>
      <w:sz w:val="32"/>
      <w:szCs w:val="32"/>
    </w:rPr>
  </w:style>
  <w:style w:type="paragraph" w:customStyle="1" w:styleId="KopfzeileEinfach">
    <w:name w:val="Kopfzeile Einfach"/>
    <w:basedOn w:val="Kopfzeile"/>
    <w:qFormat/>
    <w:rsid w:val="008F5FB1"/>
    <w:rPr>
      <w:rFonts w:asciiTheme="minorHAnsi" w:hAnsiTheme="minorHAnsi"/>
    </w:rPr>
  </w:style>
  <w:style w:type="paragraph" w:customStyle="1" w:styleId="KopfspaltekomplexzurSeite">
    <w:name w:val="Kopfspalte komplex zur Seite"/>
    <w:basedOn w:val="Kopfzeile"/>
    <w:qFormat/>
    <w:rsid w:val="00D9330B"/>
  </w:style>
  <w:style w:type="character" w:styleId="Platzhaltertext">
    <w:name w:val="Placeholder Text"/>
    <w:basedOn w:val="Absatz-Standardschriftart"/>
    <w:uiPriority w:val="99"/>
    <w:semiHidden/>
    <w:rsid w:val="00D93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6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g-uzdv-fs.zv.uni-goettingen.de\user\schneider118\Downloads\Mastertemplate_DE_Arial_axes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5E7122170149289A5905E941FCAEFB"/>
        <w:category>
          <w:name w:val="Allgemein"/>
          <w:gallery w:val="placeholder"/>
        </w:category>
        <w:types>
          <w:type w:val="bbPlcHdr"/>
        </w:types>
        <w:behaviors>
          <w:behavior w:val="content"/>
        </w:behaviors>
        <w:guid w:val="{7255593E-D753-4B26-9518-BC93B3A3D5A0}"/>
      </w:docPartPr>
      <w:docPartBody>
        <w:p w:rsidR="002F17C4" w:rsidRDefault="0093454B" w:rsidP="0093454B">
          <w:pPr>
            <w:pStyle w:val="CB5E7122170149289A5905E941FCAEFB"/>
          </w:pPr>
          <w:r w:rsidRPr="007872B0">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2A924950-AA0F-4DB4-A833-3BBF8704C1C2}"/>
      </w:docPartPr>
      <w:docPartBody>
        <w:p w:rsidR="002F17C4" w:rsidRDefault="0093454B">
          <w:r w:rsidRPr="0056194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4B"/>
    <w:rsid w:val="002F17C4"/>
    <w:rsid w:val="009345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3454B"/>
    <w:rPr>
      <w:color w:val="808080"/>
    </w:rPr>
  </w:style>
  <w:style w:type="paragraph" w:customStyle="1" w:styleId="CB5E7122170149289A5905E941FCAEFB">
    <w:name w:val="CB5E7122170149289A5905E941FCAEFB"/>
    <w:rsid w:val="00934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rganisch">
  <a:themeElements>
    <a:clrScheme name="Türkis">
      <a:dk1>
        <a:sysClr val="windowText" lastClr="000000"/>
      </a:dk1>
      <a:lt1>
        <a:sysClr val="window" lastClr="FFFFFF"/>
      </a:lt1>
      <a:dk2>
        <a:srgbClr val="006699"/>
      </a:dk2>
      <a:lt2>
        <a:srgbClr val="CCECFF"/>
      </a:lt2>
      <a:accent1>
        <a:srgbClr val="006699"/>
      </a:accent1>
      <a:accent2>
        <a:srgbClr val="4D4D4D"/>
      </a:accent2>
      <a:accent3>
        <a:srgbClr val="E19825"/>
      </a:accent3>
      <a:accent4>
        <a:srgbClr val="B19C7D"/>
      </a:accent4>
      <a:accent5>
        <a:srgbClr val="7F5F52"/>
      </a:accent5>
      <a:accent6>
        <a:srgbClr val="B27D49"/>
      </a:accent6>
      <a:hlink>
        <a:srgbClr val="006699"/>
      </a:hlink>
      <a:folHlink>
        <a:srgbClr val="85500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er ↓ Ebene 1">
      <c:property id="RoleID" type="string">ParagraphHeaderCellComplex</c:property>
      <c:property id="Left" type="boolean">false</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Caption">
      <c:property id="RoleID" type="string">ParagraphDefault</c:property>
    </c:group>
    <c:group id="__wdStyleTocHeading">
      <c:property id="RoleID" type="string">ParagraphDefault</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aa83f944-068d-4c85-bb40-4a8a8ad910ec">
      <c:property id="RoleID" type="string">TableTable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E870-074B-41E3-80BF-4D7E587472B9}">
  <ds:schemaRefs>
    <ds:schemaRef ds:uri="http://ns.axespdf.com/word/configuration"/>
  </ds:schemaRefs>
</ds:datastoreItem>
</file>

<file path=customXml/itemProps2.xml><?xml version="1.0" encoding="utf-8"?>
<ds:datastoreItem xmlns:ds="http://schemas.openxmlformats.org/officeDocument/2006/customXml" ds:itemID="{F8C67C55-512E-49A2-853A-5955A71C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Mastertemplate_DE_Arial_axesWord</Template>
  <TotalTime>0</TotalTime>
  <Pages>13</Pages>
  <Words>4225</Words>
  <Characters>26841</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Dies ist der Titel</vt:lpstr>
    </vt:vector>
  </TitlesOfParts>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Schneider, Kristina</dc:creator>
  <cp:keywords/>
  <dc:description/>
  <cp:lastModifiedBy>Schneider, Kristina</cp:lastModifiedBy>
  <cp:revision>7</cp:revision>
  <cp:lastPrinted>2024-03-26T14:10:00Z</cp:lastPrinted>
  <dcterms:created xsi:type="dcterms:W3CDTF">2024-03-26T11:39:00Z</dcterms:created>
  <dcterms:modified xsi:type="dcterms:W3CDTF">2024-04-17T14:49:00Z</dcterms:modified>
</cp:coreProperties>
</file>